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A8" w:rsidRPr="00E43F42" w:rsidRDefault="00FF6C71" w:rsidP="00865D5D">
      <w:pPr>
        <w:widowControl w:val="0"/>
        <w:pBdr>
          <w:top w:val="nil"/>
          <w:left w:val="nil"/>
          <w:bottom w:val="nil"/>
          <w:right w:val="nil"/>
          <w:between w:val="nil"/>
        </w:pBdr>
        <w:spacing w:after="0" w:line="276" w:lineRule="auto"/>
        <w:rPr>
          <w:b/>
          <w:color w:val="FB5723"/>
          <w:sz w:val="24"/>
          <w:szCs w:val="24"/>
        </w:rPr>
      </w:pPr>
      <w:bookmarkStart w:id="0" w:name="_GoBack"/>
      <w:bookmarkEnd w:id="0"/>
      <w:r>
        <w:pict w14:anchorId="08B25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C89E442">
          <v:shape id="_x0000_s1027" type="#_x0000_t136" style="position:absolute;margin-left:0;margin-top:0;width:50pt;height:50pt;z-index:251657728;visibility:hidden">
            <o:lock v:ext="edit" selection="t"/>
          </v:shape>
        </w:pict>
      </w:r>
      <w:r>
        <w:pict w14:anchorId="45879FEA">
          <v:shape id="_x0000_s1026" type="#_x0000_t136" style="position:absolute;margin-left:0;margin-top:0;width:50pt;height:50pt;z-index:251658752;visibility:hidden">
            <o:lock v:ext="edit" selection="t"/>
          </v:shape>
        </w:pict>
      </w:r>
      <w:bookmarkStart w:id="1" w:name="_heading=h.gjdgxs" w:colFirst="0" w:colLast="0"/>
      <w:bookmarkEnd w:id="1"/>
      <w:r w:rsidR="009C39BC" w:rsidRPr="00E43F42">
        <w:rPr>
          <w:b/>
          <w:color w:val="FB5723"/>
          <w:sz w:val="24"/>
          <w:szCs w:val="24"/>
        </w:rPr>
        <w:t>OUR COMMITMENT</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Rangeview Pre-School is committed to: </w:t>
      </w:r>
    </w:p>
    <w:p w:rsidR="00DA54A8" w:rsidRPr="00E43F42" w:rsidRDefault="009C39BC">
      <w:pPr>
        <w:numPr>
          <w:ilvl w:val="0"/>
          <w:numId w:val="1"/>
        </w:numPr>
        <w:pBdr>
          <w:top w:val="nil"/>
          <w:left w:val="nil"/>
          <w:bottom w:val="nil"/>
          <w:right w:val="nil"/>
          <w:between w:val="nil"/>
        </w:pBdr>
        <w:spacing w:before="120" w:after="120"/>
      </w:pPr>
      <w:r w:rsidRPr="00E43F42">
        <w:rPr>
          <w:color w:val="000000"/>
          <w:sz w:val="20"/>
          <w:szCs w:val="20"/>
        </w:rPr>
        <w:t xml:space="preserve">providing responsible financial management of the pre-school, including establishing fees that will result in a financially viable pre-school, while keeping user fees at the lowest possible level </w:t>
      </w:r>
    </w:p>
    <w:p w:rsidR="00DA54A8" w:rsidRPr="00E43F42" w:rsidRDefault="009C39BC">
      <w:pPr>
        <w:numPr>
          <w:ilvl w:val="0"/>
          <w:numId w:val="1"/>
        </w:numPr>
        <w:pBdr>
          <w:top w:val="nil"/>
          <w:left w:val="nil"/>
          <w:bottom w:val="nil"/>
          <w:right w:val="nil"/>
          <w:between w:val="nil"/>
        </w:pBdr>
        <w:spacing w:before="120" w:after="120"/>
      </w:pPr>
      <w:r w:rsidRPr="00E43F42">
        <w:rPr>
          <w:color w:val="000000"/>
          <w:sz w:val="20"/>
          <w:szCs w:val="20"/>
        </w:rPr>
        <w:t xml:space="preserve">providing a fair and manageable system for dealing with non-payment and/or inability to pay fees/outstanding debts </w:t>
      </w:r>
    </w:p>
    <w:p w:rsidR="00DA54A8" w:rsidRPr="00E43F42" w:rsidRDefault="009C39BC">
      <w:pPr>
        <w:numPr>
          <w:ilvl w:val="0"/>
          <w:numId w:val="1"/>
        </w:numPr>
        <w:pBdr>
          <w:top w:val="nil"/>
          <w:left w:val="nil"/>
          <w:bottom w:val="nil"/>
          <w:right w:val="nil"/>
          <w:between w:val="nil"/>
        </w:pBdr>
        <w:spacing w:before="120" w:after="120"/>
      </w:pPr>
      <w:r w:rsidRPr="00E43F42">
        <w:rPr>
          <w:color w:val="000000"/>
          <w:sz w:val="20"/>
          <w:szCs w:val="20"/>
        </w:rPr>
        <w:t xml:space="preserve">ensuring there are no financial barriers for families wishing to access an early childhood program for their child/children </w:t>
      </w:r>
    </w:p>
    <w:p w:rsidR="00DA54A8" w:rsidRPr="00E43F42" w:rsidRDefault="009C39BC">
      <w:pPr>
        <w:numPr>
          <w:ilvl w:val="0"/>
          <w:numId w:val="1"/>
        </w:numPr>
        <w:pBdr>
          <w:top w:val="nil"/>
          <w:left w:val="nil"/>
          <w:bottom w:val="nil"/>
          <w:right w:val="nil"/>
          <w:between w:val="nil"/>
        </w:pBdr>
        <w:spacing w:before="120" w:after="120"/>
      </w:pPr>
      <w:r w:rsidRPr="00E43F42">
        <w:rPr>
          <w:color w:val="000000"/>
          <w:sz w:val="20"/>
          <w:szCs w:val="20"/>
        </w:rPr>
        <w:t xml:space="preserve">maintaining confidentiality in relation to the financial circumstances of parents/guardians </w:t>
      </w:r>
    </w:p>
    <w:p w:rsidR="00DA54A8" w:rsidRPr="00E43F42" w:rsidRDefault="009C39BC">
      <w:pPr>
        <w:numPr>
          <w:ilvl w:val="0"/>
          <w:numId w:val="1"/>
        </w:numPr>
        <w:pBdr>
          <w:top w:val="nil"/>
          <w:left w:val="nil"/>
          <w:bottom w:val="nil"/>
          <w:right w:val="nil"/>
          <w:between w:val="nil"/>
        </w:pBdr>
        <w:spacing w:before="120" w:after="120"/>
      </w:pPr>
      <w:r w:rsidRPr="00E43F42">
        <w:rPr>
          <w:color w:val="000000"/>
          <w:sz w:val="20"/>
          <w:szCs w:val="20"/>
        </w:rPr>
        <w:t xml:space="preserve">advising users of the pre-school about program funding, including government support and fees to be paid by parents/guardians </w:t>
      </w:r>
    </w:p>
    <w:p w:rsidR="00DA54A8" w:rsidRPr="00865D5D" w:rsidRDefault="009C39BC">
      <w:pPr>
        <w:numPr>
          <w:ilvl w:val="0"/>
          <w:numId w:val="1"/>
        </w:numPr>
        <w:pBdr>
          <w:top w:val="nil"/>
          <w:left w:val="nil"/>
          <w:bottom w:val="nil"/>
          <w:right w:val="nil"/>
          <w:between w:val="nil"/>
        </w:pBdr>
        <w:spacing w:before="120" w:after="120"/>
      </w:pPr>
      <w:r w:rsidRPr="00E43F42">
        <w:rPr>
          <w:color w:val="000000"/>
          <w:sz w:val="20"/>
          <w:szCs w:val="20"/>
        </w:rPr>
        <w:t>providing equitable access for families eligible fo</w:t>
      </w:r>
      <w:r w:rsidR="006D034B" w:rsidRPr="00E43F42">
        <w:rPr>
          <w:color w:val="000000"/>
          <w:sz w:val="20"/>
          <w:szCs w:val="20"/>
        </w:rPr>
        <w:t>r the Kindergarten Fee Subsidy and/or Early Start Kindergarten</w:t>
      </w:r>
    </w:p>
    <w:p w:rsidR="00865D5D" w:rsidRPr="00E43F42" w:rsidRDefault="00865D5D" w:rsidP="00865D5D">
      <w:pPr>
        <w:pBdr>
          <w:top w:val="nil"/>
          <w:left w:val="nil"/>
          <w:bottom w:val="nil"/>
          <w:right w:val="nil"/>
          <w:between w:val="nil"/>
        </w:pBdr>
        <w:spacing w:before="120" w:after="120"/>
        <w:ind w:left="227"/>
      </w:pPr>
    </w:p>
    <w:p w:rsidR="00DA54A8" w:rsidRPr="00E43F42" w:rsidRDefault="009C39BC" w:rsidP="00FE1268">
      <w:pPr>
        <w:pBdr>
          <w:top w:val="nil"/>
          <w:left w:val="nil"/>
          <w:bottom w:val="nil"/>
          <w:right w:val="nil"/>
          <w:between w:val="nil"/>
        </w:pBdr>
        <w:spacing w:before="120" w:after="120"/>
        <w:rPr>
          <w:b/>
          <w:color w:val="FB5723"/>
          <w:sz w:val="24"/>
          <w:szCs w:val="24"/>
        </w:rPr>
      </w:pPr>
      <w:bookmarkStart w:id="2" w:name="_heading=h.30j0zll" w:colFirst="0" w:colLast="0"/>
      <w:bookmarkStart w:id="3" w:name="_heading=h.1fob9te" w:colFirst="0" w:colLast="0"/>
      <w:bookmarkEnd w:id="2"/>
      <w:bookmarkEnd w:id="3"/>
      <w:r w:rsidRPr="00E43F42">
        <w:rPr>
          <w:b/>
          <w:color w:val="FB5723"/>
          <w:sz w:val="24"/>
          <w:szCs w:val="24"/>
        </w:rPr>
        <w:t>SCOPE</w:t>
      </w:r>
      <w:r w:rsidR="00FE1268">
        <w:rPr>
          <w:b/>
          <w:color w:val="FB5723"/>
          <w:sz w:val="24"/>
          <w:szCs w:val="24"/>
        </w:rPr>
        <w:t xml:space="preserve"> AND PURPOSE</w:t>
      </w:r>
    </w:p>
    <w:p w:rsidR="00DA54A8" w:rsidRDefault="009C39BC" w:rsidP="00FE1268">
      <w:pPr>
        <w:pBdr>
          <w:top w:val="nil"/>
          <w:left w:val="nil"/>
          <w:bottom w:val="nil"/>
          <w:right w:val="nil"/>
          <w:between w:val="nil"/>
        </w:pBdr>
        <w:spacing w:before="120" w:after="120"/>
        <w:rPr>
          <w:color w:val="000000"/>
          <w:sz w:val="20"/>
          <w:szCs w:val="20"/>
        </w:rPr>
      </w:pPr>
      <w:r w:rsidRPr="00E43F42">
        <w:rPr>
          <w:color w:val="000000"/>
          <w:sz w:val="20"/>
          <w:szCs w:val="20"/>
        </w:rPr>
        <w:t>This policy applies to the Approved Provider, Person with Management and Control, Nominated Supervisor, Person in Day-to-Day Charge, educators and parents/guardians with an enrolled child, or who wish to enrol a child at Rangeview Pre-School.</w:t>
      </w:r>
    </w:p>
    <w:p w:rsidR="00FE1268" w:rsidRDefault="00FE1268" w:rsidP="00FE1268">
      <w:pPr>
        <w:pBdr>
          <w:top w:val="nil"/>
          <w:left w:val="nil"/>
          <w:bottom w:val="nil"/>
          <w:right w:val="nil"/>
          <w:between w:val="nil"/>
        </w:pBdr>
        <w:spacing w:before="120" w:after="120"/>
        <w:rPr>
          <w:color w:val="000000"/>
          <w:sz w:val="20"/>
          <w:szCs w:val="20"/>
        </w:rPr>
      </w:pPr>
      <w:r>
        <w:rPr>
          <w:color w:val="000000"/>
          <w:sz w:val="20"/>
          <w:szCs w:val="20"/>
        </w:rPr>
        <w:t>This policy provides a clear set of guidelines for:</w:t>
      </w:r>
    </w:p>
    <w:p w:rsidR="00FE1268" w:rsidRDefault="00FE1268" w:rsidP="00FE1268">
      <w:pPr>
        <w:numPr>
          <w:ilvl w:val="0"/>
          <w:numId w:val="1"/>
        </w:numPr>
        <w:pBdr>
          <w:top w:val="nil"/>
          <w:left w:val="nil"/>
          <w:bottom w:val="nil"/>
          <w:right w:val="nil"/>
          <w:between w:val="nil"/>
        </w:pBdr>
        <w:spacing w:before="120" w:after="120"/>
      </w:pPr>
      <w:r>
        <w:t>the setting, payment and collection of fees</w:t>
      </w:r>
    </w:p>
    <w:p w:rsidR="00FE1268" w:rsidRDefault="00FE1268" w:rsidP="00FE1268">
      <w:pPr>
        <w:numPr>
          <w:ilvl w:val="0"/>
          <w:numId w:val="1"/>
        </w:numPr>
        <w:pBdr>
          <w:top w:val="nil"/>
          <w:left w:val="nil"/>
          <w:bottom w:val="nil"/>
          <w:right w:val="nil"/>
          <w:between w:val="nil"/>
        </w:pBdr>
        <w:spacing w:before="120" w:after="120"/>
      </w:pPr>
      <w:r>
        <w:t xml:space="preserve">ensuring the viability of </w:t>
      </w:r>
      <w:sdt>
        <w:sdtPr>
          <w:alias w:val="Company"/>
          <w:tag w:val=""/>
          <w:id w:val="-773788307"/>
          <w:placeholder>
            <w:docPart w:val="B3BC3B775E4841A38166CC4E75055F7B"/>
          </w:placeholder>
          <w:dataBinding w:prefixMappings="xmlns:ns0='http://schemas.openxmlformats.org/officeDocument/2006/extended-properties' " w:xpath="/ns0:Properties[1]/ns0:Company[1]" w:storeItemID="{6668398D-A668-4E3E-A5EB-62B293D839F1}"/>
          <w:text/>
        </w:sdtPr>
        <w:sdtEndPr/>
        <w:sdtContent>
          <w:r>
            <w:t>Rangeview Pre-School</w:t>
          </w:r>
        </w:sdtContent>
      </w:sdt>
      <w:r>
        <w:t>, by setting appropriate fees and charges</w:t>
      </w:r>
    </w:p>
    <w:p w:rsidR="00FE1268" w:rsidRDefault="00FE1268" w:rsidP="00FE1268">
      <w:pPr>
        <w:numPr>
          <w:ilvl w:val="0"/>
          <w:numId w:val="1"/>
        </w:numPr>
        <w:pBdr>
          <w:top w:val="nil"/>
          <w:left w:val="nil"/>
          <w:bottom w:val="nil"/>
          <w:right w:val="nil"/>
          <w:between w:val="nil"/>
        </w:pBdr>
        <w:spacing w:before="120" w:after="120"/>
      </w:pPr>
      <w:r>
        <w:t xml:space="preserve">the equitable and non-discriminatory application of fees across the programs provided by </w:t>
      </w:r>
      <w:sdt>
        <w:sdtPr>
          <w:alias w:val="Company"/>
          <w:tag w:val=""/>
          <w:id w:val="807510213"/>
          <w:placeholder>
            <w:docPart w:val="C57A13FABE304843B5FE73A5DC93911E"/>
          </w:placeholder>
          <w:dataBinding w:prefixMappings="xmlns:ns0='http://schemas.openxmlformats.org/officeDocument/2006/extended-properties' " w:xpath="/ns0:Properties[1]/ns0:Company[1]" w:storeItemID="{6668398D-A668-4E3E-A5EB-62B293D839F1}"/>
          <w:text/>
        </w:sdtPr>
        <w:sdtEndPr/>
        <w:sdtContent>
          <w:r>
            <w:t>Rangeview Pre-School</w:t>
          </w:r>
        </w:sdtContent>
      </w:sdt>
    </w:p>
    <w:p w:rsidR="00865D5D" w:rsidRDefault="00865D5D" w:rsidP="00FE1268">
      <w:pPr>
        <w:pBdr>
          <w:top w:val="nil"/>
          <w:left w:val="nil"/>
          <w:bottom w:val="nil"/>
          <w:right w:val="nil"/>
          <w:between w:val="nil"/>
        </w:pBdr>
        <w:spacing w:before="120" w:after="120"/>
        <w:rPr>
          <w:color w:val="000000"/>
          <w:sz w:val="20"/>
          <w:szCs w:val="20"/>
        </w:rPr>
      </w:pPr>
    </w:p>
    <w:p w:rsidR="00DA54A8" w:rsidRDefault="009C39BC" w:rsidP="00FE1268">
      <w:pPr>
        <w:pBdr>
          <w:top w:val="nil"/>
          <w:left w:val="nil"/>
          <w:bottom w:val="nil"/>
          <w:right w:val="nil"/>
          <w:between w:val="nil"/>
        </w:pBdr>
        <w:spacing w:before="120" w:after="120"/>
        <w:rPr>
          <w:b/>
          <w:color w:val="FB5723"/>
          <w:sz w:val="24"/>
          <w:szCs w:val="24"/>
        </w:rPr>
      </w:pPr>
      <w:r>
        <w:rPr>
          <w:b/>
          <w:color w:val="FB5723"/>
          <w:sz w:val="24"/>
          <w:szCs w:val="24"/>
        </w:rPr>
        <w:t>Index</w:t>
      </w:r>
    </w:p>
    <w:sdt>
      <w:sdtPr>
        <w:id w:val="155886821"/>
        <w:docPartObj>
          <w:docPartGallery w:val="Table of Contents"/>
          <w:docPartUnique/>
        </w:docPartObj>
      </w:sdtPr>
      <w:sdtEndPr/>
      <w:sdtContent>
        <w:p w:rsidR="00DA54A8" w:rsidRDefault="009C39BC" w:rsidP="00FE1268">
          <w:pPr>
            <w:pBdr>
              <w:top w:val="nil"/>
              <w:left w:val="nil"/>
              <w:bottom w:val="nil"/>
              <w:right w:val="nil"/>
              <w:between w:val="nil"/>
            </w:pBdr>
            <w:tabs>
              <w:tab w:val="right" w:pos="9923"/>
            </w:tabs>
            <w:spacing w:before="120" w:after="120"/>
            <w:rPr>
              <w:rFonts w:ascii="Calibri" w:eastAsia="Calibri" w:hAnsi="Calibri" w:cs="Calibri"/>
              <w:color w:val="000000"/>
              <w:sz w:val="22"/>
              <w:szCs w:val="22"/>
            </w:rPr>
          </w:pPr>
          <w:r/>
          <w:r>
            <w:instrText xml:space="preserve"/>
          </w:r>
          <w:r/>
          <w:hyperlink w:anchor="_heading=h.3znysh7">
            <w:r>
              <w:rPr>
                <w:b/>
                <w:color w:val="000000"/>
                <w:sz w:val="20"/>
                <w:szCs w:val="20"/>
              </w:rPr>
              <w:t>Information For Families</w:t>
            </w:r>
            <w:r>
              <w:rPr>
                <w:b/>
                <w:color w:val="000000"/>
                <w:sz w:val="20"/>
                <w:szCs w:val="20"/>
              </w:rPr>
              <w:tab/>
              <w:t>2</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2et92p0">
            <w:r w:rsidR="009C39BC">
              <w:rPr>
                <w:color w:val="000000"/>
                <w:sz w:val="20"/>
                <w:szCs w:val="20"/>
              </w:rPr>
              <w:t>Why fees are necessary</w:t>
            </w:r>
            <w:r w:rsidR="009C39BC">
              <w:rPr>
                <w:color w:val="000000"/>
                <w:sz w:val="20"/>
                <w:szCs w:val="20"/>
              </w:rPr>
              <w:tab/>
              <w:t>2</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tyjcwt">
            <w:r w:rsidR="009C39BC">
              <w:rPr>
                <w:color w:val="000000"/>
                <w:sz w:val="20"/>
                <w:szCs w:val="20"/>
              </w:rPr>
              <w:t>How fees are set</w:t>
            </w:r>
            <w:r w:rsidR="009C39BC">
              <w:rPr>
                <w:color w:val="000000"/>
                <w:sz w:val="20"/>
                <w:szCs w:val="20"/>
              </w:rPr>
              <w:tab/>
              <w:t>2</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3dy6vkm">
            <w:r w:rsidR="00E43F42">
              <w:rPr>
                <w:color w:val="000000"/>
                <w:sz w:val="20"/>
                <w:szCs w:val="20"/>
              </w:rPr>
              <w:t>2022</w:t>
            </w:r>
            <w:r w:rsidR="009C39BC">
              <w:rPr>
                <w:color w:val="000000"/>
                <w:sz w:val="20"/>
                <w:szCs w:val="20"/>
              </w:rPr>
              <w:t xml:space="preserve"> Statement of Fees and Charges</w:t>
            </w:r>
            <w:r w:rsidR="009C39BC">
              <w:rPr>
                <w:color w:val="000000"/>
                <w:sz w:val="20"/>
                <w:szCs w:val="20"/>
              </w:rPr>
              <w:tab/>
              <w:t>2</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2s8eyo1">
            <w:r w:rsidR="009C39BC">
              <w:rPr>
                <w:color w:val="000000"/>
                <w:sz w:val="20"/>
                <w:szCs w:val="20"/>
              </w:rPr>
              <w:t>Other charges</w:t>
            </w:r>
            <w:r w:rsidR="009C39BC">
              <w:rPr>
                <w:color w:val="000000"/>
                <w:sz w:val="20"/>
                <w:szCs w:val="20"/>
              </w:rPr>
              <w:tab/>
              <w:t>3</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17dp8vu">
            <w:r w:rsidR="009C39BC">
              <w:rPr>
                <w:color w:val="000000"/>
                <w:sz w:val="20"/>
                <w:szCs w:val="20"/>
              </w:rPr>
              <w:t>Payment of fees</w:t>
            </w:r>
            <w:r w:rsidR="009C39BC">
              <w:rPr>
                <w:color w:val="000000"/>
                <w:sz w:val="20"/>
                <w:szCs w:val="20"/>
              </w:rPr>
              <w:tab/>
              <w:t>3</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lnxbz9">
            <w:r w:rsidR="009C39BC">
              <w:rPr>
                <w:color w:val="000000"/>
                <w:sz w:val="20"/>
                <w:szCs w:val="20"/>
              </w:rPr>
              <w:t>Subsidies</w:t>
            </w:r>
            <w:r w:rsidR="009C39BC">
              <w:rPr>
                <w:color w:val="000000"/>
                <w:sz w:val="20"/>
                <w:szCs w:val="20"/>
              </w:rPr>
              <w:tab/>
              <w:t>4</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44sinio">
            <w:r w:rsidR="009C39BC">
              <w:rPr>
                <w:color w:val="000000"/>
                <w:sz w:val="20"/>
                <w:szCs w:val="20"/>
              </w:rPr>
              <w:t>Refund of fees</w:t>
            </w:r>
            <w:r w:rsidR="009C39BC">
              <w:rPr>
                <w:color w:val="000000"/>
                <w:sz w:val="20"/>
                <w:szCs w:val="20"/>
              </w:rPr>
              <w:tab/>
              <w:t>4</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1y810tw">
            <w:r w:rsidR="009C39BC">
              <w:rPr>
                <w:color w:val="000000"/>
                <w:sz w:val="20"/>
                <w:szCs w:val="20"/>
              </w:rPr>
              <w:t>Children turning three during the year of enrolment</w:t>
            </w:r>
            <w:r w:rsidR="009C39BC">
              <w:rPr>
                <w:color w:val="000000"/>
                <w:sz w:val="20"/>
                <w:szCs w:val="20"/>
              </w:rPr>
              <w:tab/>
              <w:t>5</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4i7ojhp">
            <w:r w:rsidR="009C39BC">
              <w:rPr>
                <w:color w:val="000000"/>
                <w:sz w:val="20"/>
                <w:szCs w:val="20"/>
              </w:rPr>
              <w:t>Late enrolments</w:t>
            </w:r>
            <w:r w:rsidR="009C39BC">
              <w:rPr>
                <w:color w:val="000000"/>
                <w:sz w:val="20"/>
                <w:szCs w:val="20"/>
              </w:rPr>
              <w:tab/>
            </w:r>
          </w:hyperlink>
          <w:r w:rsidR="00C16222">
            <w:rPr>
              <w:color w:val="000000"/>
              <w:sz w:val="20"/>
              <w:szCs w:val="20"/>
            </w:rPr>
            <w:t>5</w:t>
          </w:r>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2xcytpi">
            <w:r w:rsidR="009C39BC">
              <w:rPr>
                <w:color w:val="000000"/>
                <w:sz w:val="20"/>
                <w:szCs w:val="20"/>
              </w:rPr>
              <w:t>Notification of fee changes during the year</w:t>
            </w:r>
            <w:r w:rsidR="009C39BC">
              <w:rPr>
                <w:color w:val="000000"/>
                <w:sz w:val="20"/>
                <w:szCs w:val="20"/>
              </w:rPr>
              <w:tab/>
            </w:r>
          </w:hyperlink>
          <w:r w:rsidR="001934AE">
            <w:rPr>
              <w:color w:val="000000"/>
              <w:sz w:val="20"/>
              <w:szCs w:val="20"/>
            </w:rPr>
            <w:t>6</w:t>
          </w:r>
        </w:p>
        <w:p w:rsidR="00DA54A8" w:rsidRDefault="00FF6C71" w:rsidP="00FE1268">
          <w:pPr>
            <w:pBdr>
              <w:top w:val="nil"/>
              <w:left w:val="nil"/>
              <w:bottom w:val="nil"/>
              <w:right w:val="nil"/>
              <w:between w:val="nil"/>
            </w:pBdr>
            <w:tabs>
              <w:tab w:val="right" w:pos="9923"/>
            </w:tabs>
            <w:spacing w:before="120" w:after="120"/>
            <w:rPr>
              <w:rFonts w:ascii="Calibri" w:eastAsia="Calibri" w:hAnsi="Calibri" w:cs="Calibri"/>
              <w:color w:val="000000"/>
              <w:sz w:val="22"/>
              <w:szCs w:val="22"/>
            </w:rPr>
          </w:pPr>
          <w:hyperlink w:anchor="_heading=h.1ci93xb">
            <w:r w:rsidR="009C39BC">
              <w:rPr>
                <w:b/>
                <w:color w:val="000000"/>
                <w:sz w:val="20"/>
                <w:szCs w:val="20"/>
              </w:rPr>
              <w:t>Additional Requirements and Information For Staff</w:t>
            </w:r>
            <w:r w:rsidR="009C39BC">
              <w:rPr>
                <w:b/>
                <w:color w:val="000000"/>
                <w:sz w:val="20"/>
                <w:szCs w:val="20"/>
              </w:rPr>
              <w:tab/>
              <w:t>6</w:t>
            </w:r>
          </w:hyperlink>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3whwml4">
            <w:r w:rsidR="009C39BC">
              <w:rPr>
                <w:color w:val="000000"/>
                <w:sz w:val="20"/>
                <w:szCs w:val="20"/>
              </w:rPr>
              <w:t>Responsibilities</w:t>
            </w:r>
            <w:r w:rsidR="009C39BC">
              <w:rPr>
                <w:color w:val="000000"/>
                <w:sz w:val="20"/>
                <w:szCs w:val="20"/>
              </w:rPr>
              <w:tab/>
              <w:t>6</w:t>
            </w:r>
          </w:hyperlink>
        </w:p>
        <w:p w:rsidR="00DA54A8" w:rsidRDefault="00FF6C71" w:rsidP="00FE1268">
          <w:pPr>
            <w:pBdr>
              <w:top w:val="nil"/>
              <w:left w:val="nil"/>
              <w:bottom w:val="nil"/>
              <w:right w:val="nil"/>
              <w:between w:val="nil"/>
            </w:pBdr>
            <w:tabs>
              <w:tab w:val="left" w:pos="426"/>
              <w:tab w:val="right" w:pos="9923"/>
            </w:tabs>
            <w:spacing w:before="40" w:after="40"/>
            <w:rPr>
              <w:color w:val="000000"/>
              <w:sz w:val="20"/>
              <w:szCs w:val="20"/>
            </w:rPr>
          </w:pPr>
          <w:hyperlink w:anchor="_heading=h.2bn6wsx">
            <w:r w:rsidR="009C39BC">
              <w:rPr>
                <w:color w:val="000000"/>
                <w:sz w:val="20"/>
                <w:szCs w:val="20"/>
              </w:rPr>
              <w:t>Evaluation</w:t>
            </w:r>
            <w:r w:rsidR="009C39BC">
              <w:rPr>
                <w:color w:val="000000"/>
                <w:sz w:val="20"/>
                <w:szCs w:val="20"/>
              </w:rPr>
              <w:tab/>
            </w:r>
          </w:hyperlink>
          <w:r w:rsidR="001934AE">
            <w:rPr>
              <w:color w:val="000000"/>
              <w:sz w:val="20"/>
              <w:szCs w:val="20"/>
            </w:rPr>
            <w:t>8</w:t>
          </w:r>
        </w:p>
        <w:p w:rsidR="001934AE" w:rsidRDefault="001934AE" w:rsidP="00FE1268">
          <w:pPr>
            <w:pBdr>
              <w:top w:val="nil"/>
              <w:left w:val="nil"/>
              <w:bottom w:val="nil"/>
              <w:right w:val="nil"/>
              <w:between w:val="nil"/>
            </w:pBdr>
            <w:tabs>
              <w:tab w:val="left" w:pos="426"/>
              <w:tab w:val="right" w:pos="9923"/>
            </w:tabs>
            <w:spacing w:before="40" w:after="40"/>
            <w:rPr>
              <w:color w:val="000000"/>
              <w:sz w:val="20"/>
              <w:szCs w:val="20"/>
            </w:rPr>
          </w:pPr>
          <w:r>
            <w:rPr>
              <w:color w:val="000000"/>
              <w:sz w:val="20"/>
              <w:szCs w:val="20"/>
            </w:rPr>
            <w:t>Sources, Related Policies and Other Reference Material</w:t>
          </w:r>
          <w:r>
            <w:rPr>
              <w:color w:val="000000"/>
              <w:sz w:val="20"/>
              <w:szCs w:val="20"/>
            </w:rPr>
            <w:tab/>
            <w:t>8</w:t>
          </w:r>
        </w:p>
        <w:p w:rsidR="00AF6E85" w:rsidRDefault="00AF6E85"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r>
            <w:rPr>
              <w:color w:val="000000"/>
              <w:sz w:val="20"/>
              <w:szCs w:val="20"/>
            </w:rPr>
            <w:t>Authorisation</w:t>
          </w:r>
          <w:r>
            <w:rPr>
              <w:color w:val="000000"/>
              <w:sz w:val="20"/>
              <w:szCs w:val="20"/>
            </w:rPr>
            <w:tab/>
            <w:t>8</w:t>
          </w:r>
        </w:p>
        <w:p w:rsidR="00DA54A8" w:rsidRDefault="00FF6C71" w:rsidP="00FE1268">
          <w:pPr>
            <w:pBdr>
              <w:top w:val="nil"/>
              <w:left w:val="nil"/>
              <w:bottom w:val="nil"/>
              <w:right w:val="nil"/>
              <w:between w:val="nil"/>
            </w:pBdr>
            <w:tabs>
              <w:tab w:val="right" w:pos="9923"/>
            </w:tabs>
            <w:spacing w:before="120" w:after="120"/>
            <w:rPr>
              <w:rFonts w:ascii="Calibri" w:eastAsia="Calibri" w:hAnsi="Calibri" w:cs="Calibri"/>
              <w:color w:val="000000"/>
              <w:sz w:val="22"/>
              <w:szCs w:val="22"/>
            </w:rPr>
          </w:pPr>
          <w:hyperlink w:anchor="_heading=h.2p2csry">
            <w:r w:rsidR="00FE1268">
              <w:rPr>
                <w:b/>
                <w:color w:val="000000"/>
                <w:sz w:val="20"/>
                <w:szCs w:val="20"/>
              </w:rPr>
              <w:t>Attachments</w:t>
            </w:r>
            <w:r w:rsidR="009C39BC">
              <w:rPr>
                <w:b/>
                <w:color w:val="000000"/>
                <w:sz w:val="20"/>
                <w:szCs w:val="20"/>
              </w:rPr>
              <w:tab/>
            </w:r>
          </w:hyperlink>
          <w:r w:rsidR="001934AE">
            <w:rPr>
              <w:b/>
              <w:color w:val="000000"/>
              <w:sz w:val="20"/>
              <w:szCs w:val="20"/>
            </w:rPr>
            <w:t>9</w:t>
          </w:r>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147n2zr">
            <w:r w:rsidR="00FE1268">
              <w:rPr>
                <w:color w:val="000000"/>
                <w:sz w:val="20"/>
                <w:szCs w:val="20"/>
              </w:rPr>
              <w:t>Attachment</w:t>
            </w:r>
            <w:r w:rsidR="009C39BC">
              <w:rPr>
                <w:color w:val="000000"/>
                <w:sz w:val="20"/>
                <w:szCs w:val="20"/>
              </w:rPr>
              <w:t xml:space="preserve"> 1 – Definitions</w:t>
            </w:r>
            <w:r w:rsidR="009C39BC">
              <w:rPr>
                <w:color w:val="000000"/>
                <w:sz w:val="20"/>
                <w:szCs w:val="20"/>
              </w:rPr>
              <w:tab/>
            </w:r>
          </w:hyperlink>
          <w:r w:rsidR="001934AE">
            <w:rPr>
              <w:color w:val="000000"/>
              <w:sz w:val="20"/>
              <w:szCs w:val="20"/>
            </w:rPr>
            <w:t>9</w:t>
          </w:r>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23ckvvd">
            <w:r w:rsidR="00FE1268">
              <w:rPr>
                <w:color w:val="000000"/>
                <w:sz w:val="20"/>
                <w:szCs w:val="20"/>
              </w:rPr>
              <w:t>Attachment</w:t>
            </w:r>
            <w:r w:rsidR="009C39BC">
              <w:rPr>
                <w:color w:val="000000"/>
                <w:sz w:val="20"/>
                <w:szCs w:val="20"/>
              </w:rPr>
              <w:t xml:space="preserve"> 2 – Other Charges</w:t>
            </w:r>
            <w:r w:rsidR="009C39BC">
              <w:rPr>
                <w:color w:val="000000"/>
                <w:sz w:val="20"/>
                <w:szCs w:val="20"/>
              </w:rPr>
              <w:tab/>
            </w:r>
          </w:hyperlink>
          <w:r w:rsidR="001934AE">
            <w:rPr>
              <w:color w:val="000000"/>
              <w:sz w:val="20"/>
              <w:szCs w:val="20"/>
            </w:rPr>
            <w:t>11</w:t>
          </w:r>
        </w:p>
        <w:p w:rsidR="00DA54A8" w:rsidRDefault="00FF6C71" w:rsidP="00FE1268">
          <w:pPr>
            <w:pBdr>
              <w:top w:val="nil"/>
              <w:left w:val="nil"/>
              <w:bottom w:val="nil"/>
              <w:right w:val="nil"/>
              <w:between w:val="nil"/>
            </w:pBdr>
            <w:tabs>
              <w:tab w:val="left" w:pos="426"/>
              <w:tab w:val="right" w:pos="9923"/>
            </w:tabs>
            <w:spacing w:before="40" w:after="40"/>
            <w:rPr>
              <w:rFonts w:ascii="Calibri" w:eastAsia="Calibri" w:hAnsi="Calibri" w:cs="Calibri"/>
              <w:color w:val="000000"/>
              <w:sz w:val="22"/>
              <w:szCs w:val="22"/>
            </w:rPr>
          </w:pPr>
          <w:hyperlink w:anchor="_heading=h.vx1227">
            <w:r w:rsidR="00FE1268">
              <w:rPr>
                <w:color w:val="000000"/>
                <w:sz w:val="20"/>
                <w:szCs w:val="20"/>
              </w:rPr>
              <w:t>Attachment</w:t>
            </w:r>
            <w:r w:rsidR="009C39BC">
              <w:rPr>
                <w:color w:val="000000"/>
                <w:sz w:val="20"/>
                <w:szCs w:val="20"/>
              </w:rPr>
              <w:t xml:space="preserve"> 3 – Management of Unpaid Fees</w:t>
            </w:r>
            <w:r w:rsidR="009C39BC">
              <w:rPr>
                <w:color w:val="000000"/>
                <w:sz w:val="20"/>
                <w:szCs w:val="20"/>
              </w:rPr>
              <w:tab/>
              <w:t>1</w:t>
            </w:r>
          </w:hyperlink>
          <w:r w:rsidR="001934AE">
            <w:rPr>
              <w:color w:val="000000"/>
              <w:sz w:val="20"/>
              <w:szCs w:val="20"/>
            </w:rPr>
            <w:t>2</w:t>
          </w:r>
        </w:p>
        <w:p w:rsidR="00DA54A8" w:rsidRPr="00F04CE9" w:rsidRDefault="00FF6C71">
          <w:pPr>
            <w:pBdr>
              <w:top w:val="nil"/>
              <w:left w:val="nil"/>
              <w:bottom w:val="nil"/>
              <w:right w:val="nil"/>
              <w:between w:val="nil"/>
            </w:pBdr>
            <w:tabs>
              <w:tab w:val="left" w:pos="426"/>
              <w:tab w:val="right" w:pos="9923"/>
            </w:tabs>
            <w:spacing w:before="40" w:after="40"/>
          </w:pPr>
          <w:hyperlink w:anchor="_heading=h.3fwokq0">
            <w:r w:rsidR="00FE1268">
              <w:rPr>
                <w:color w:val="000000"/>
                <w:sz w:val="20"/>
                <w:szCs w:val="20"/>
              </w:rPr>
              <w:t>Attachment</w:t>
            </w:r>
            <w:r w:rsidR="009C39BC">
              <w:rPr>
                <w:color w:val="000000"/>
                <w:sz w:val="20"/>
                <w:szCs w:val="20"/>
              </w:rPr>
              <w:t xml:space="preserve"> 4 – Kindergarten Fee Subsidy </w:t>
            </w:r>
            <w:r w:rsidR="00D65CD4">
              <w:rPr>
                <w:color w:val="000000"/>
                <w:sz w:val="20"/>
                <w:szCs w:val="20"/>
              </w:rPr>
              <w:t xml:space="preserve">and Early Start Kindergarten </w:t>
            </w:r>
            <w:r w:rsidR="009C39BC">
              <w:rPr>
                <w:color w:val="000000"/>
                <w:sz w:val="20"/>
                <w:szCs w:val="20"/>
              </w:rPr>
              <w:t>(Typical Eligibility)</w:t>
            </w:r>
            <w:r w:rsidR="009C39BC">
              <w:rPr>
                <w:color w:val="000000"/>
                <w:sz w:val="20"/>
                <w:szCs w:val="20"/>
              </w:rPr>
              <w:tab/>
              <w:t>1</w:t>
            </w:r>
          </w:hyperlink>
          <w:r w:rsidR="009C39BC"/>
          <w:r w:rsidR="001934AE">
            <w:t>3</w:t>
          </w:r>
        </w:p>
      </w:sdtContent>
    </w:sdt>
    <w:p w:rsidR="00DA54A8" w:rsidRDefault="009C39BC">
      <w:pPr>
        <w:pStyle w:val="Heading1"/>
      </w:pPr>
      <w:bookmarkStart w:id="4" w:name="_heading=h.3znysh7" w:colFirst="0" w:colLast="0"/>
      <w:bookmarkEnd w:id="4"/>
      <w:r>
        <w:lastRenderedPageBreak/>
        <w:t>Information For Families</w:t>
      </w:r>
    </w:p>
    <w:p w:rsidR="00DA54A8" w:rsidRDefault="009C39BC">
      <w:pPr>
        <w:pStyle w:val="Heading2"/>
      </w:pPr>
      <w:bookmarkStart w:id="5" w:name="_heading=h.2et92p0" w:colFirst="0" w:colLast="0"/>
      <w:bookmarkEnd w:id="5"/>
      <w:r>
        <w:t xml:space="preserve">Why fees are necessary </w:t>
      </w:r>
    </w:p>
    <w:p w:rsidR="00DA54A8" w:rsidRDefault="009C39BC">
      <w:pPr>
        <w:pBdr>
          <w:top w:val="nil"/>
          <w:left w:val="nil"/>
          <w:bottom w:val="nil"/>
          <w:right w:val="nil"/>
          <w:between w:val="nil"/>
        </w:pBdr>
        <w:spacing w:before="60" w:after="60"/>
        <w:rPr>
          <w:color w:val="000000"/>
          <w:sz w:val="20"/>
          <w:szCs w:val="20"/>
        </w:rPr>
      </w:pPr>
      <w:r>
        <w:rPr>
          <w:color w:val="000000"/>
          <w:sz w:val="20"/>
          <w:szCs w:val="20"/>
        </w:rPr>
        <w:t>The Department of Education and</w:t>
      </w:r>
      <w:r w:rsidR="006F0D4E">
        <w:rPr>
          <w:color w:val="000000"/>
          <w:sz w:val="20"/>
          <w:szCs w:val="20"/>
        </w:rPr>
        <w:t xml:space="preserve"> Training (DET) provides funding for each child who is enrolled and attending a funded kindergarten program for the two years before school</w:t>
      </w:r>
      <w:r w:rsidR="008469F2">
        <w:rPr>
          <w:color w:val="000000"/>
          <w:sz w:val="20"/>
          <w:szCs w:val="20"/>
        </w:rPr>
        <w:t xml:space="preserve"> as a contribution towards the costs of providing the program</w:t>
      </w:r>
      <w:r>
        <w:rPr>
          <w:color w:val="000000"/>
          <w:sz w:val="20"/>
          <w:szCs w:val="20"/>
        </w:rPr>
        <w:t xml:space="preserve">. Services meet the balance of costs through </w:t>
      </w:r>
      <w:r w:rsidR="006F0D4E">
        <w:rPr>
          <w:color w:val="000000"/>
          <w:sz w:val="20"/>
          <w:szCs w:val="20"/>
        </w:rPr>
        <w:t>other sources of income, primarily</w:t>
      </w:r>
      <w:r>
        <w:rPr>
          <w:color w:val="000000"/>
          <w:sz w:val="20"/>
          <w:szCs w:val="20"/>
        </w:rPr>
        <w:t xml:space="preserve"> fees and fundraising activities. </w:t>
      </w:r>
    </w:p>
    <w:p w:rsidR="006F0D4E" w:rsidRDefault="009C39BC">
      <w:pPr>
        <w:pBdr>
          <w:top w:val="nil"/>
          <w:left w:val="nil"/>
          <w:bottom w:val="nil"/>
          <w:right w:val="nil"/>
          <w:between w:val="nil"/>
        </w:pBdr>
        <w:spacing w:before="60" w:after="60"/>
        <w:rPr>
          <w:color w:val="000000"/>
          <w:sz w:val="20"/>
          <w:szCs w:val="20"/>
        </w:rPr>
      </w:pPr>
      <w:r>
        <w:rPr>
          <w:color w:val="000000"/>
          <w:sz w:val="20"/>
          <w:szCs w:val="20"/>
        </w:rPr>
        <w:t>DET provides a Kindergarten Fee Subsidy (see below) that enables children from eligible families to attend a f</w:t>
      </w:r>
      <w:r w:rsidR="006F0D4E">
        <w:rPr>
          <w:color w:val="000000"/>
          <w:sz w:val="20"/>
          <w:szCs w:val="20"/>
        </w:rPr>
        <w:t>unded</w:t>
      </w:r>
      <w:r>
        <w:rPr>
          <w:color w:val="000000"/>
          <w:sz w:val="20"/>
          <w:szCs w:val="20"/>
        </w:rPr>
        <w:t xml:space="preserve"> kindergarten program</w:t>
      </w:r>
      <w:r w:rsidR="008469F2">
        <w:rPr>
          <w:color w:val="000000"/>
          <w:sz w:val="20"/>
          <w:szCs w:val="20"/>
        </w:rPr>
        <w:t xml:space="preserve"> in the</w:t>
      </w:r>
      <w:r>
        <w:rPr>
          <w:color w:val="000000"/>
          <w:sz w:val="20"/>
          <w:szCs w:val="20"/>
        </w:rPr>
        <w:t xml:space="preserve"> </w:t>
      </w:r>
      <w:r w:rsidR="006F0D4E">
        <w:rPr>
          <w:color w:val="000000"/>
          <w:sz w:val="20"/>
          <w:szCs w:val="20"/>
        </w:rPr>
        <w:t>two years before</w:t>
      </w:r>
      <w:r w:rsidR="008469F2">
        <w:rPr>
          <w:color w:val="000000"/>
          <w:sz w:val="20"/>
          <w:szCs w:val="20"/>
        </w:rPr>
        <w:t xml:space="preserve"> school</w:t>
      </w:r>
      <w:r>
        <w:rPr>
          <w:color w:val="000000"/>
          <w:sz w:val="20"/>
          <w:szCs w:val="20"/>
        </w:rPr>
        <w:t xml:space="preserve">. </w:t>
      </w:r>
    </w:p>
    <w:p w:rsidR="00DA54A8" w:rsidRDefault="009C39BC">
      <w:pPr>
        <w:pBdr>
          <w:top w:val="nil"/>
          <w:left w:val="nil"/>
          <w:bottom w:val="nil"/>
          <w:right w:val="nil"/>
          <w:between w:val="nil"/>
        </w:pBdr>
        <w:spacing w:before="60" w:after="60"/>
        <w:rPr>
          <w:color w:val="000000"/>
          <w:sz w:val="20"/>
          <w:szCs w:val="20"/>
        </w:rPr>
      </w:pPr>
      <w:r>
        <w:rPr>
          <w:color w:val="000000"/>
          <w:sz w:val="20"/>
          <w:szCs w:val="20"/>
        </w:rPr>
        <w:t xml:space="preserve">DET also </w:t>
      </w:r>
      <w:r w:rsidR="006F0D4E">
        <w:rPr>
          <w:color w:val="000000"/>
          <w:sz w:val="20"/>
          <w:szCs w:val="20"/>
        </w:rPr>
        <w:t>f</w:t>
      </w:r>
      <w:r w:rsidR="008469F2">
        <w:rPr>
          <w:color w:val="000000"/>
          <w:sz w:val="20"/>
          <w:szCs w:val="20"/>
        </w:rPr>
        <w:t>unds Early Start Kindergarten to assist eligible</w:t>
      </w:r>
      <w:r w:rsidR="006F0D4E">
        <w:rPr>
          <w:color w:val="000000"/>
          <w:sz w:val="20"/>
          <w:szCs w:val="20"/>
        </w:rPr>
        <w:t xml:space="preserve"> three-year-old Aboriginal and Torres Strait Islander children, children from refugee</w:t>
      </w:r>
      <w:r w:rsidR="008469F2">
        <w:rPr>
          <w:color w:val="000000"/>
          <w:sz w:val="20"/>
          <w:szCs w:val="20"/>
        </w:rPr>
        <w:t xml:space="preserve"> or asylum seeker background or</w:t>
      </w:r>
      <w:r w:rsidR="006F0D4E">
        <w:rPr>
          <w:color w:val="000000"/>
          <w:sz w:val="20"/>
          <w:szCs w:val="20"/>
        </w:rPr>
        <w:t xml:space="preserve"> children known to Child Protection, to access kindergarten programs</w:t>
      </w:r>
      <w:r>
        <w:rPr>
          <w:color w:val="000000"/>
          <w:sz w:val="20"/>
          <w:szCs w:val="20"/>
        </w:rPr>
        <w:t>.</w:t>
      </w:r>
    </w:p>
    <w:p w:rsidR="00E5093A" w:rsidRDefault="009C39BC" w:rsidP="00E5093A">
      <w:pPr>
        <w:pBdr>
          <w:top w:val="nil"/>
          <w:left w:val="nil"/>
          <w:bottom w:val="nil"/>
          <w:right w:val="nil"/>
          <w:between w:val="nil"/>
        </w:pBdr>
        <w:spacing w:before="60" w:after="60"/>
        <w:rPr>
          <w:color w:val="000000"/>
          <w:sz w:val="20"/>
          <w:szCs w:val="20"/>
        </w:rPr>
      </w:pPr>
      <w:r>
        <w:rPr>
          <w:color w:val="000000"/>
          <w:sz w:val="20"/>
          <w:szCs w:val="20"/>
        </w:rPr>
        <w:t xml:space="preserve">Rangeview Pre-School provides a range of support options to parents/guardians experiencing difficulty with payment of fees (see below). </w:t>
      </w:r>
      <w:bookmarkStart w:id="6" w:name="_heading=h.tyjcwt" w:colFirst="0" w:colLast="0"/>
      <w:bookmarkEnd w:id="6"/>
    </w:p>
    <w:p w:rsidR="00DA54A8" w:rsidRPr="00E5093A" w:rsidRDefault="009C39BC" w:rsidP="00E5093A">
      <w:pPr>
        <w:pStyle w:val="Heading2"/>
      </w:pPr>
      <w:r>
        <w:t xml:space="preserve">How fees are set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As part of the budget development process, the Committee of Management sets fees each year for the programs of the pre-school, taking into consideration: </w:t>
      </w:r>
    </w:p>
    <w:p w:rsidR="00DA54A8" w:rsidRDefault="009C39BC">
      <w:pPr>
        <w:numPr>
          <w:ilvl w:val="0"/>
          <w:numId w:val="2"/>
        </w:numPr>
        <w:pBdr>
          <w:top w:val="nil"/>
          <w:left w:val="nil"/>
          <w:bottom w:val="nil"/>
          <w:right w:val="nil"/>
          <w:between w:val="nil"/>
        </w:pBdr>
        <w:spacing w:after="60"/>
        <w:ind w:hanging="226"/>
      </w:pPr>
      <w:r>
        <w:rPr>
          <w:color w:val="000000"/>
          <w:sz w:val="20"/>
          <w:szCs w:val="20"/>
        </w:rPr>
        <w:t>the financial viability of the pre-school</w:t>
      </w:r>
    </w:p>
    <w:p w:rsidR="00DA54A8" w:rsidRDefault="009C39BC">
      <w:pPr>
        <w:numPr>
          <w:ilvl w:val="0"/>
          <w:numId w:val="2"/>
        </w:numPr>
        <w:pBdr>
          <w:top w:val="nil"/>
          <w:left w:val="nil"/>
          <w:bottom w:val="nil"/>
          <w:right w:val="nil"/>
          <w:between w:val="nil"/>
        </w:pBdr>
        <w:spacing w:after="60"/>
        <w:ind w:hanging="226"/>
      </w:pPr>
      <w:r>
        <w:rPr>
          <w:color w:val="000000"/>
          <w:sz w:val="20"/>
          <w:szCs w:val="20"/>
        </w:rPr>
        <w:t>the level of government funding provided for the program, including the Kindergarten Fee Subsidy</w:t>
      </w:r>
      <w:r w:rsidR="004E666A">
        <w:rPr>
          <w:color w:val="000000"/>
          <w:sz w:val="20"/>
          <w:szCs w:val="20"/>
        </w:rPr>
        <w:t xml:space="preserve"> and Early Start Kindergarten</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the availability of other income sources, such as grants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the fees charged by similar pre-schools in the area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the capacity of parents/guardians to pay fees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reasonable expenditure in meeting agreed program quality and standards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requirements of </w:t>
      </w:r>
      <w:r>
        <w:rPr>
          <w:i/>
          <w:color w:val="000000"/>
          <w:sz w:val="20"/>
          <w:szCs w:val="20"/>
        </w:rPr>
        <w:t xml:space="preserve">The Kindergarten Funding Guide </w:t>
      </w:r>
      <w:r>
        <w:rPr>
          <w:color w:val="000000"/>
          <w:sz w:val="20"/>
          <w:szCs w:val="20"/>
        </w:rPr>
        <w:t xml:space="preserve">(Department of Education and Training) available from the DET website: </w:t>
      </w:r>
      <w:hyperlink r:id="rId9">
        <w:r>
          <w:rPr>
            <w:color w:val="0000FF"/>
            <w:sz w:val="20"/>
            <w:szCs w:val="20"/>
            <w:u w:val="single"/>
          </w:rPr>
          <w:t>www.education.vic.gov.au</w:t>
        </w:r>
      </w:hyperlink>
      <w:r>
        <w:rPr>
          <w:color w:val="0000FF"/>
          <w:sz w:val="20"/>
          <w:szCs w:val="20"/>
          <w:u w:val="single"/>
        </w:rPr>
        <w:t xml:space="preserve"> </w:t>
      </w:r>
    </w:p>
    <w:p w:rsidR="00DA54A8" w:rsidRDefault="009C39BC" w:rsidP="004E666A">
      <w:pPr>
        <w:pBdr>
          <w:top w:val="nil"/>
          <w:left w:val="nil"/>
          <w:bottom w:val="nil"/>
          <w:right w:val="nil"/>
          <w:between w:val="nil"/>
        </w:pBdr>
        <w:spacing w:after="60"/>
      </w:pPr>
      <w:r>
        <w:rPr>
          <w:color w:val="000000"/>
          <w:sz w:val="20"/>
          <w:szCs w:val="20"/>
        </w:rPr>
        <w:t>Fees set for the year are only reviewed in extraordinary circumstances, for example, if attendance rates fall below the budget ‘break even’ point.</w:t>
      </w:r>
    </w:p>
    <w:p w:rsidR="00DA54A8" w:rsidRDefault="008469F2">
      <w:pPr>
        <w:pStyle w:val="Heading2"/>
      </w:pPr>
      <w:bookmarkStart w:id="7" w:name="_heading=h.3dy6vkm" w:colFirst="0" w:colLast="0"/>
      <w:bookmarkEnd w:id="7"/>
      <w:r>
        <w:t>2022</w:t>
      </w:r>
      <w:r w:rsidR="009C39BC">
        <w:t xml:space="preserve"> Statement of Fees and Charges</w:t>
      </w:r>
    </w:p>
    <w:p w:rsidR="00DA54A8" w:rsidRDefault="004E666A">
      <w:pPr>
        <w:pStyle w:val="Heading3"/>
      </w:pPr>
      <w:bookmarkStart w:id="8" w:name="_heading=h.1t3h5sf" w:colFirst="0" w:colLast="0"/>
      <w:bookmarkEnd w:id="8"/>
      <w:r>
        <w:t xml:space="preserve">Four-year-old </w:t>
      </w:r>
      <w:r w:rsidR="009C39BC">
        <w:t>kindergarten</w:t>
      </w:r>
    </w:p>
    <w:tbl>
      <w:tblPr>
        <w:tblStyle w:val="a5"/>
        <w:tblW w:w="96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268"/>
        <w:gridCol w:w="2268"/>
        <w:gridCol w:w="1134"/>
        <w:gridCol w:w="1438"/>
      </w:tblGrid>
      <w:tr w:rsidR="00865D5D" w:rsidTr="000510A3">
        <w:trPr>
          <w:gridAfter w:val="1"/>
          <w:wAfter w:w="1438" w:type="dxa"/>
        </w:trPr>
        <w:tc>
          <w:tcPr>
            <w:tcW w:w="8222" w:type="dxa"/>
            <w:gridSpan w:val="4"/>
            <w:tcBorders>
              <w:top w:val="nil"/>
              <w:left w:val="nil"/>
              <w:bottom w:val="nil"/>
              <w:right w:val="nil"/>
            </w:tcBorders>
            <w:shd w:val="clear" w:color="auto" w:fill="auto"/>
            <w:vAlign w:val="center"/>
          </w:tcPr>
          <w:p w:rsidR="00865D5D" w:rsidRDefault="009C39BC" w:rsidP="00865D5D">
            <w:pPr>
              <w:pBdr>
                <w:top w:val="nil"/>
                <w:left w:val="nil"/>
                <w:bottom w:val="nil"/>
                <w:right w:val="nil"/>
                <w:between w:val="nil"/>
              </w:pBdr>
              <w:spacing w:before="40" w:after="40"/>
              <w:rPr>
                <w:b/>
                <w:color w:val="000000"/>
                <w:sz w:val="18"/>
                <w:szCs w:val="18"/>
              </w:rPr>
            </w:pPr>
            <w:r>
              <w:rPr>
                <w:color w:val="000000"/>
                <w:sz w:val="20"/>
                <w:szCs w:val="20"/>
              </w:rPr>
              <w:t>15.5 hours per week</w:t>
            </w:r>
          </w:p>
        </w:tc>
      </w:tr>
      <w:tr w:rsidR="00865D5D" w:rsidTr="000510A3">
        <w:trPr>
          <w:gridAfter w:val="1"/>
          <w:wAfter w:w="1438" w:type="dxa"/>
        </w:trPr>
        <w:tc>
          <w:tcPr>
            <w:tcW w:w="2552" w:type="dxa"/>
            <w:tcBorders>
              <w:top w:val="nil"/>
              <w:left w:val="nil"/>
            </w:tcBorders>
            <w:vAlign w:val="center"/>
          </w:tcPr>
          <w:p w:rsidR="00865D5D" w:rsidRDefault="00865D5D">
            <w:pPr>
              <w:spacing w:after="0"/>
              <w:jc w:val="right"/>
              <w:rPr>
                <w:b/>
                <w:sz w:val="20"/>
                <w:szCs w:val="20"/>
              </w:rPr>
            </w:pPr>
          </w:p>
        </w:tc>
        <w:tc>
          <w:tcPr>
            <w:tcW w:w="2268" w:type="dxa"/>
            <w:tcBorders>
              <w:top w:val="single" w:sz="4" w:space="0" w:color="000000"/>
            </w:tcBorders>
            <w:shd w:val="clear" w:color="auto" w:fill="BFBFBF"/>
            <w:vAlign w:val="center"/>
          </w:tcPr>
          <w:p w:rsidR="00865D5D" w:rsidRDefault="00865D5D" w:rsidP="000510A3">
            <w:pPr>
              <w:spacing w:after="0"/>
              <w:ind w:right="130"/>
              <w:jc w:val="right"/>
              <w:rPr>
                <w:b/>
                <w:sz w:val="20"/>
                <w:szCs w:val="20"/>
              </w:rPr>
            </w:pPr>
            <w:r>
              <w:rPr>
                <w:b/>
                <w:sz w:val="20"/>
                <w:szCs w:val="20"/>
              </w:rPr>
              <w:t>Fees</w:t>
            </w:r>
          </w:p>
        </w:tc>
        <w:tc>
          <w:tcPr>
            <w:tcW w:w="2268" w:type="dxa"/>
            <w:tcBorders>
              <w:top w:val="single" w:sz="4" w:space="0" w:color="000000"/>
            </w:tcBorders>
            <w:shd w:val="clear" w:color="auto" w:fill="BFBFBF"/>
            <w:vAlign w:val="center"/>
          </w:tcPr>
          <w:p w:rsidR="00865D5D" w:rsidRDefault="00865D5D" w:rsidP="000510A3">
            <w:pPr>
              <w:spacing w:after="0"/>
              <w:ind w:right="141"/>
              <w:jc w:val="right"/>
              <w:rPr>
                <w:b/>
                <w:sz w:val="20"/>
                <w:szCs w:val="20"/>
              </w:rPr>
            </w:pPr>
            <w:r>
              <w:rPr>
                <w:b/>
                <w:sz w:val="20"/>
                <w:szCs w:val="20"/>
              </w:rPr>
              <w:t>Other charges</w:t>
            </w:r>
          </w:p>
        </w:tc>
        <w:tc>
          <w:tcPr>
            <w:tcW w:w="1134" w:type="dxa"/>
            <w:tcBorders>
              <w:top w:val="single" w:sz="4" w:space="0" w:color="000000"/>
              <w:right w:val="single" w:sz="4" w:space="0" w:color="000000"/>
            </w:tcBorders>
            <w:shd w:val="clear" w:color="auto" w:fill="BFBFBF"/>
            <w:vAlign w:val="center"/>
          </w:tcPr>
          <w:p w:rsidR="00865D5D" w:rsidRDefault="00865D5D" w:rsidP="000510A3">
            <w:pPr>
              <w:spacing w:after="0"/>
              <w:ind w:right="122"/>
              <w:jc w:val="right"/>
              <w:rPr>
                <w:sz w:val="20"/>
                <w:szCs w:val="20"/>
              </w:rPr>
            </w:pPr>
            <w:r>
              <w:rPr>
                <w:b/>
                <w:sz w:val="20"/>
                <w:szCs w:val="20"/>
              </w:rPr>
              <w:t>Total</w:t>
            </w:r>
          </w:p>
        </w:tc>
      </w:tr>
      <w:tr w:rsidR="00865D5D" w:rsidTr="000510A3">
        <w:trPr>
          <w:gridAfter w:val="1"/>
          <w:wAfter w:w="1438" w:type="dxa"/>
        </w:trPr>
        <w:tc>
          <w:tcPr>
            <w:tcW w:w="2552" w:type="dxa"/>
            <w:tcBorders>
              <w:left w:val="single" w:sz="4" w:space="0" w:color="000000"/>
            </w:tcBorders>
            <w:shd w:val="clear" w:color="auto" w:fill="BFBFBF"/>
            <w:vAlign w:val="center"/>
          </w:tcPr>
          <w:p w:rsidR="00865D5D" w:rsidRDefault="00865D5D" w:rsidP="000510A3">
            <w:pPr>
              <w:spacing w:after="0"/>
              <w:ind w:right="143"/>
              <w:jc w:val="right"/>
              <w:rPr>
                <w:b/>
                <w:sz w:val="20"/>
                <w:szCs w:val="20"/>
              </w:rPr>
            </w:pPr>
            <w:r>
              <w:rPr>
                <w:b/>
                <w:sz w:val="20"/>
                <w:szCs w:val="20"/>
              </w:rPr>
              <w:t>Kindergarten fee deposit</w:t>
            </w:r>
          </w:p>
        </w:tc>
        <w:tc>
          <w:tcPr>
            <w:tcW w:w="2268" w:type="dxa"/>
            <w:shd w:val="clear" w:color="auto" w:fill="auto"/>
            <w:vAlign w:val="center"/>
          </w:tcPr>
          <w:p w:rsidR="00865D5D" w:rsidRDefault="00865D5D">
            <w:pPr>
              <w:spacing w:after="0"/>
              <w:jc w:val="center"/>
              <w:rPr>
                <w:sz w:val="16"/>
                <w:szCs w:val="16"/>
              </w:rPr>
            </w:pPr>
            <w:r>
              <w:rPr>
                <w:sz w:val="16"/>
                <w:szCs w:val="16"/>
              </w:rPr>
              <w:t>$100</w:t>
            </w:r>
          </w:p>
        </w:tc>
        <w:tc>
          <w:tcPr>
            <w:tcW w:w="2268" w:type="dxa"/>
            <w:shd w:val="clear" w:color="auto" w:fill="auto"/>
            <w:vAlign w:val="center"/>
          </w:tcPr>
          <w:p w:rsidR="00865D5D" w:rsidRDefault="00865D5D">
            <w:pPr>
              <w:spacing w:after="0"/>
              <w:jc w:val="center"/>
              <w:rPr>
                <w:sz w:val="16"/>
                <w:szCs w:val="16"/>
              </w:rPr>
            </w:pPr>
          </w:p>
        </w:tc>
        <w:tc>
          <w:tcPr>
            <w:tcW w:w="1134" w:type="dxa"/>
            <w:tcBorders>
              <w:right w:val="single" w:sz="4" w:space="0" w:color="000000"/>
            </w:tcBorders>
            <w:shd w:val="clear" w:color="auto" w:fill="auto"/>
            <w:vAlign w:val="center"/>
          </w:tcPr>
          <w:p w:rsidR="00865D5D" w:rsidRDefault="00865D5D">
            <w:pPr>
              <w:spacing w:after="0"/>
              <w:jc w:val="center"/>
              <w:rPr>
                <w:sz w:val="16"/>
                <w:szCs w:val="16"/>
              </w:rPr>
            </w:pPr>
            <w:r>
              <w:rPr>
                <w:sz w:val="16"/>
                <w:szCs w:val="16"/>
              </w:rPr>
              <w:t>$100</w:t>
            </w:r>
          </w:p>
        </w:tc>
      </w:tr>
      <w:tr w:rsidR="00865D5D" w:rsidTr="000510A3">
        <w:trPr>
          <w:gridAfter w:val="1"/>
          <w:wAfter w:w="1438" w:type="dxa"/>
          <w:trHeight w:val="454"/>
        </w:trPr>
        <w:tc>
          <w:tcPr>
            <w:tcW w:w="2552" w:type="dxa"/>
            <w:tcBorders>
              <w:left w:val="single" w:sz="4" w:space="0" w:color="000000"/>
            </w:tcBorders>
            <w:shd w:val="clear" w:color="auto" w:fill="BFBFBF"/>
            <w:vAlign w:val="center"/>
          </w:tcPr>
          <w:p w:rsidR="00865D5D" w:rsidRDefault="00865D5D" w:rsidP="000510A3">
            <w:pPr>
              <w:spacing w:after="0"/>
              <w:ind w:right="143"/>
              <w:jc w:val="right"/>
              <w:rPr>
                <w:b/>
                <w:sz w:val="20"/>
                <w:szCs w:val="20"/>
              </w:rPr>
            </w:pPr>
            <w:r>
              <w:rPr>
                <w:b/>
                <w:sz w:val="20"/>
                <w:szCs w:val="20"/>
              </w:rPr>
              <w:t>Term 1</w:t>
            </w:r>
          </w:p>
        </w:tc>
        <w:tc>
          <w:tcPr>
            <w:tcW w:w="2268" w:type="dxa"/>
            <w:shd w:val="clear" w:color="auto" w:fill="auto"/>
            <w:vAlign w:val="center"/>
          </w:tcPr>
          <w:p w:rsidR="00865D5D" w:rsidRDefault="00865D5D">
            <w:pPr>
              <w:spacing w:after="0"/>
              <w:jc w:val="center"/>
              <w:rPr>
                <w:sz w:val="16"/>
                <w:szCs w:val="16"/>
              </w:rPr>
            </w:pPr>
            <w:r>
              <w:rPr>
                <w:sz w:val="16"/>
                <w:szCs w:val="16"/>
              </w:rPr>
              <w:t>$400</w:t>
            </w:r>
          </w:p>
          <w:p w:rsidR="00865D5D" w:rsidRDefault="00865D5D">
            <w:pPr>
              <w:spacing w:after="0"/>
              <w:jc w:val="center"/>
              <w:rPr>
                <w:sz w:val="16"/>
                <w:szCs w:val="16"/>
              </w:rPr>
            </w:pPr>
            <w:r>
              <w:rPr>
                <w:sz w:val="16"/>
                <w:szCs w:val="16"/>
              </w:rPr>
              <w:t>($100 already paid in deposit)</w:t>
            </w:r>
          </w:p>
        </w:tc>
        <w:tc>
          <w:tcPr>
            <w:tcW w:w="2268" w:type="dxa"/>
            <w:shd w:val="clear" w:color="auto" w:fill="auto"/>
            <w:vAlign w:val="center"/>
          </w:tcPr>
          <w:p w:rsidR="00865D5D" w:rsidRDefault="00865D5D">
            <w:pPr>
              <w:spacing w:after="0"/>
              <w:jc w:val="center"/>
              <w:rPr>
                <w:sz w:val="16"/>
                <w:szCs w:val="16"/>
              </w:rPr>
            </w:pPr>
            <w:r>
              <w:rPr>
                <w:sz w:val="16"/>
                <w:szCs w:val="16"/>
              </w:rPr>
              <w:t>$100</w:t>
            </w:r>
          </w:p>
          <w:p w:rsidR="00865D5D" w:rsidRDefault="00865D5D" w:rsidP="000510A3">
            <w:pPr>
              <w:spacing w:after="0"/>
              <w:ind w:right="135"/>
              <w:jc w:val="center"/>
              <w:rPr>
                <w:sz w:val="16"/>
                <w:szCs w:val="16"/>
              </w:rPr>
            </w:pPr>
            <w:r>
              <w:rPr>
                <w:sz w:val="16"/>
                <w:szCs w:val="16"/>
              </w:rPr>
              <w:t>Refundable Maintenance Fee</w:t>
            </w:r>
          </w:p>
        </w:tc>
        <w:tc>
          <w:tcPr>
            <w:tcW w:w="1134" w:type="dxa"/>
            <w:tcBorders>
              <w:right w:val="single" w:sz="4" w:space="0" w:color="000000"/>
            </w:tcBorders>
            <w:shd w:val="clear" w:color="auto" w:fill="auto"/>
            <w:vAlign w:val="center"/>
          </w:tcPr>
          <w:p w:rsidR="00865D5D" w:rsidRDefault="00865D5D">
            <w:pPr>
              <w:spacing w:after="0"/>
              <w:jc w:val="center"/>
              <w:rPr>
                <w:sz w:val="16"/>
                <w:szCs w:val="16"/>
              </w:rPr>
            </w:pPr>
            <w:r>
              <w:rPr>
                <w:sz w:val="16"/>
                <w:szCs w:val="16"/>
              </w:rPr>
              <w:t>$500</w:t>
            </w:r>
          </w:p>
        </w:tc>
      </w:tr>
      <w:tr w:rsidR="00865D5D" w:rsidTr="000510A3">
        <w:trPr>
          <w:gridAfter w:val="1"/>
          <w:wAfter w:w="1438" w:type="dxa"/>
          <w:trHeight w:val="454"/>
        </w:trPr>
        <w:tc>
          <w:tcPr>
            <w:tcW w:w="2552" w:type="dxa"/>
            <w:tcBorders>
              <w:left w:val="single" w:sz="4" w:space="0" w:color="000000"/>
            </w:tcBorders>
            <w:shd w:val="clear" w:color="auto" w:fill="BFBFBF"/>
            <w:vAlign w:val="center"/>
          </w:tcPr>
          <w:p w:rsidR="00865D5D" w:rsidRDefault="00865D5D" w:rsidP="000510A3">
            <w:pPr>
              <w:spacing w:after="0"/>
              <w:ind w:right="143"/>
              <w:jc w:val="right"/>
              <w:rPr>
                <w:b/>
                <w:sz w:val="20"/>
                <w:szCs w:val="20"/>
              </w:rPr>
            </w:pPr>
            <w:r>
              <w:rPr>
                <w:b/>
                <w:sz w:val="20"/>
                <w:szCs w:val="20"/>
              </w:rPr>
              <w:t>Term 2</w:t>
            </w:r>
          </w:p>
        </w:tc>
        <w:tc>
          <w:tcPr>
            <w:tcW w:w="2268" w:type="dxa"/>
            <w:shd w:val="clear" w:color="auto" w:fill="auto"/>
            <w:vAlign w:val="center"/>
          </w:tcPr>
          <w:p w:rsidR="00865D5D" w:rsidRDefault="00865D5D">
            <w:pPr>
              <w:spacing w:after="0"/>
              <w:jc w:val="center"/>
              <w:rPr>
                <w:sz w:val="16"/>
                <w:szCs w:val="16"/>
              </w:rPr>
            </w:pPr>
            <w:r>
              <w:rPr>
                <w:sz w:val="16"/>
                <w:szCs w:val="16"/>
              </w:rPr>
              <w:t>$500</w:t>
            </w:r>
          </w:p>
        </w:tc>
        <w:tc>
          <w:tcPr>
            <w:tcW w:w="2268" w:type="dxa"/>
            <w:shd w:val="clear" w:color="auto" w:fill="auto"/>
            <w:vAlign w:val="center"/>
          </w:tcPr>
          <w:p w:rsidR="00865D5D" w:rsidRDefault="00865D5D">
            <w:pPr>
              <w:spacing w:after="0"/>
              <w:jc w:val="center"/>
              <w:rPr>
                <w:sz w:val="16"/>
                <w:szCs w:val="16"/>
              </w:rPr>
            </w:pPr>
            <w:r>
              <w:rPr>
                <w:sz w:val="16"/>
                <w:szCs w:val="16"/>
              </w:rPr>
              <w:t>-</w:t>
            </w:r>
          </w:p>
        </w:tc>
        <w:tc>
          <w:tcPr>
            <w:tcW w:w="1134" w:type="dxa"/>
            <w:tcBorders>
              <w:right w:val="single" w:sz="4" w:space="0" w:color="000000"/>
            </w:tcBorders>
            <w:shd w:val="clear" w:color="auto" w:fill="auto"/>
            <w:vAlign w:val="center"/>
          </w:tcPr>
          <w:p w:rsidR="00865D5D" w:rsidRDefault="00865D5D">
            <w:pPr>
              <w:spacing w:after="0"/>
              <w:jc w:val="center"/>
              <w:rPr>
                <w:sz w:val="16"/>
                <w:szCs w:val="16"/>
              </w:rPr>
            </w:pPr>
            <w:r>
              <w:rPr>
                <w:sz w:val="16"/>
                <w:szCs w:val="16"/>
              </w:rPr>
              <w:t>$500</w:t>
            </w:r>
          </w:p>
        </w:tc>
      </w:tr>
      <w:tr w:rsidR="00865D5D" w:rsidTr="00E5093A">
        <w:trPr>
          <w:trHeight w:val="454"/>
        </w:trPr>
        <w:tc>
          <w:tcPr>
            <w:tcW w:w="2552" w:type="dxa"/>
            <w:tcBorders>
              <w:left w:val="single" w:sz="4" w:space="0" w:color="000000"/>
            </w:tcBorders>
            <w:shd w:val="clear" w:color="auto" w:fill="BFBFBF"/>
            <w:vAlign w:val="center"/>
          </w:tcPr>
          <w:p w:rsidR="00865D5D" w:rsidRDefault="00865D5D" w:rsidP="000510A3">
            <w:pPr>
              <w:spacing w:after="0"/>
              <w:ind w:right="143"/>
              <w:jc w:val="right"/>
              <w:rPr>
                <w:b/>
                <w:sz w:val="20"/>
                <w:szCs w:val="20"/>
              </w:rPr>
            </w:pPr>
            <w:r>
              <w:rPr>
                <w:b/>
                <w:sz w:val="20"/>
                <w:szCs w:val="20"/>
              </w:rPr>
              <w:t>Term 3</w:t>
            </w:r>
          </w:p>
        </w:tc>
        <w:tc>
          <w:tcPr>
            <w:tcW w:w="2268" w:type="dxa"/>
            <w:shd w:val="clear" w:color="auto" w:fill="auto"/>
            <w:vAlign w:val="center"/>
          </w:tcPr>
          <w:p w:rsidR="00865D5D" w:rsidRDefault="00865D5D">
            <w:pPr>
              <w:spacing w:after="0"/>
              <w:jc w:val="center"/>
              <w:rPr>
                <w:sz w:val="16"/>
                <w:szCs w:val="16"/>
              </w:rPr>
            </w:pPr>
            <w:r>
              <w:rPr>
                <w:sz w:val="16"/>
                <w:szCs w:val="16"/>
              </w:rPr>
              <w:t>$500</w:t>
            </w:r>
          </w:p>
        </w:tc>
        <w:tc>
          <w:tcPr>
            <w:tcW w:w="2268" w:type="dxa"/>
            <w:shd w:val="clear" w:color="auto" w:fill="auto"/>
            <w:vAlign w:val="center"/>
          </w:tcPr>
          <w:p w:rsidR="00865D5D" w:rsidRDefault="00865D5D">
            <w:pPr>
              <w:spacing w:after="0"/>
              <w:jc w:val="center"/>
              <w:rPr>
                <w:sz w:val="16"/>
                <w:szCs w:val="16"/>
              </w:rPr>
            </w:pPr>
            <w:r>
              <w:rPr>
                <w:sz w:val="16"/>
                <w:szCs w:val="16"/>
              </w:rPr>
              <w:t>-</w:t>
            </w:r>
          </w:p>
        </w:tc>
        <w:tc>
          <w:tcPr>
            <w:tcW w:w="1134" w:type="dxa"/>
            <w:tcBorders>
              <w:right w:val="single" w:sz="4" w:space="0" w:color="000000"/>
            </w:tcBorders>
            <w:shd w:val="clear" w:color="auto" w:fill="auto"/>
            <w:vAlign w:val="center"/>
          </w:tcPr>
          <w:p w:rsidR="00865D5D" w:rsidRDefault="00865D5D">
            <w:pPr>
              <w:spacing w:after="0"/>
              <w:jc w:val="center"/>
              <w:rPr>
                <w:sz w:val="16"/>
                <w:szCs w:val="16"/>
              </w:rPr>
            </w:pPr>
            <w:r>
              <w:rPr>
                <w:sz w:val="16"/>
                <w:szCs w:val="16"/>
              </w:rPr>
              <w:t>$500</w:t>
            </w:r>
          </w:p>
        </w:tc>
        <w:tc>
          <w:tcPr>
            <w:tcW w:w="1438" w:type="dxa"/>
            <w:tcBorders>
              <w:top w:val="nil"/>
              <w:left w:val="single" w:sz="4" w:space="0" w:color="000000"/>
              <w:bottom w:val="nil"/>
              <w:right w:val="single" w:sz="4" w:space="0" w:color="000000"/>
            </w:tcBorders>
            <w:shd w:val="clear" w:color="auto" w:fill="auto"/>
          </w:tcPr>
          <w:p w:rsidR="00865D5D" w:rsidRDefault="00865D5D" w:rsidP="00865D5D">
            <w:pPr>
              <w:spacing w:after="0"/>
              <w:rPr>
                <w:sz w:val="20"/>
                <w:szCs w:val="20"/>
              </w:rPr>
            </w:pPr>
          </w:p>
        </w:tc>
      </w:tr>
      <w:tr w:rsidR="00E5093A" w:rsidTr="000510A3">
        <w:trPr>
          <w:trHeight w:val="454"/>
        </w:trPr>
        <w:tc>
          <w:tcPr>
            <w:tcW w:w="2552" w:type="dxa"/>
            <w:tcBorders>
              <w:left w:val="single" w:sz="4" w:space="0" w:color="000000"/>
              <w:bottom w:val="single" w:sz="4" w:space="0" w:color="000000"/>
            </w:tcBorders>
            <w:shd w:val="clear" w:color="auto" w:fill="BFBFBF"/>
            <w:vAlign w:val="center"/>
          </w:tcPr>
          <w:p w:rsidR="00E5093A" w:rsidRPr="00E5093A" w:rsidRDefault="00E5093A" w:rsidP="00E5093A">
            <w:pPr>
              <w:spacing w:after="0"/>
              <w:ind w:right="143"/>
              <w:jc w:val="right"/>
              <w:rPr>
                <w:b/>
                <w:sz w:val="20"/>
                <w:szCs w:val="20"/>
              </w:rPr>
            </w:pPr>
            <w:r w:rsidRPr="00E5093A">
              <w:rPr>
                <w:b/>
                <w:sz w:val="20"/>
                <w:szCs w:val="20"/>
              </w:rPr>
              <w:t>Term 4</w:t>
            </w:r>
          </w:p>
        </w:tc>
        <w:tc>
          <w:tcPr>
            <w:tcW w:w="2268" w:type="dxa"/>
            <w:tcBorders>
              <w:bottom w:val="single" w:sz="4" w:space="0" w:color="000000"/>
            </w:tcBorders>
            <w:shd w:val="clear" w:color="auto" w:fill="auto"/>
            <w:vAlign w:val="center"/>
          </w:tcPr>
          <w:p w:rsidR="00E5093A" w:rsidRDefault="00E5093A" w:rsidP="00E5093A">
            <w:pPr>
              <w:spacing w:after="0"/>
              <w:jc w:val="center"/>
              <w:rPr>
                <w:sz w:val="16"/>
                <w:szCs w:val="16"/>
              </w:rPr>
            </w:pPr>
            <w:r>
              <w:rPr>
                <w:sz w:val="16"/>
                <w:szCs w:val="16"/>
              </w:rPr>
              <w:t>$500</w:t>
            </w:r>
          </w:p>
        </w:tc>
        <w:tc>
          <w:tcPr>
            <w:tcW w:w="2268" w:type="dxa"/>
            <w:tcBorders>
              <w:bottom w:val="single" w:sz="4" w:space="0" w:color="000000"/>
            </w:tcBorders>
            <w:shd w:val="clear" w:color="auto" w:fill="auto"/>
            <w:vAlign w:val="center"/>
          </w:tcPr>
          <w:p w:rsidR="00E5093A" w:rsidRDefault="00E5093A" w:rsidP="00E5093A">
            <w:pPr>
              <w:spacing w:after="0"/>
              <w:jc w:val="center"/>
              <w:rPr>
                <w:sz w:val="16"/>
                <w:szCs w:val="16"/>
              </w:rPr>
            </w:pPr>
            <w:r>
              <w:rPr>
                <w:sz w:val="16"/>
                <w:szCs w:val="16"/>
              </w:rPr>
              <w:t>-</w:t>
            </w:r>
          </w:p>
        </w:tc>
        <w:tc>
          <w:tcPr>
            <w:tcW w:w="1134" w:type="dxa"/>
            <w:tcBorders>
              <w:bottom w:val="single" w:sz="4" w:space="0" w:color="000000"/>
              <w:right w:val="single" w:sz="4" w:space="0" w:color="000000"/>
            </w:tcBorders>
            <w:shd w:val="clear" w:color="auto" w:fill="auto"/>
            <w:vAlign w:val="center"/>
          </w:tcPr>
          <w:p w:rsidR="00E5093A" w:rsidRDefault="00E5093A" w:rsidP="00E5093A">
            <w:pPr>
              <w:spacing w:after="0"/>
              <w:jc w:val="center"/>
              <w:rPr>
                <w:sz w:val="16"/>
                <w:szCs w:val="16"/>
              </w:rPr>
            </w:pPr>
            <w:r>
              <w:rPr>
                <w:sz w:val="16"/>
                <w:szCs w:val="16"/>
              </w:rPr>
              <w:t>$500</w:t>
            </w:r>
          </w:p>
        </w:tc>
        <w:tc>
          <w:tcPr>
            <w:tcW w:w="1438" w:type="dxa"/>
            <w:tcBorders>
              <w:top w:val="nil"/>
              <w:left w:val="single" w:sz="4" w:space="0" w:color="000000"/>
              <w:bottom w:val="nil"/>
              <w:right w:val="single" w:sz="4" w:space="0" w:color="000000"/>
            </w:tcBorders>
            <w:shd w:val="clear" w:color="auto" w:fill="auto"/>
          </w:tcPr>
          <w:p w:rsidR="00E5093A" w:rsidRDefault="00E5093A" w:rsidP="00E5093A">
            <w:pPr>
              <w:spacing w:after="0"/>
              <w:rPr>
                <w:sz w:val="20"/>
                <w:szCs w:val="20"/>
              </w:rPr>
            </w:pPr>
          </w:p>
        </w:tc>
      </w:tr>
    </w:tbl>
    <w:p w:rsidR="00DA54A8" w:rsidRDefault="00DA54A8" w:rsidP="00865D5D">
      <w:pPr>
        <w:pBdr>
          <w:top w:val="nil"/>
          <w:left w:val="nil"/>
          <w:bottom w:val="nil"/>
          <w:right w:val="nil"/>
          <w:between w:val="nil"/>
        </w:pBdr>
        <w:spacing w:after="60"/>
        <w:rPr>
          <w:color w:val="000000"/>
          <w:sz w:val="20"/>
          <w:szCs w:val="20"/>
        </w:rPr>
      </w:pPr>
      <w:bookmarkStart w:id="9" w:name="_heading=h.4d34og8" w:colFirst="0" w:colLast="0"/>
      <w:bookmarkEnd w:id="9"/>
    </w:p>
    <w:p w:rsidR="000510A3" w:rsidRDefault="000510A3" w:rsidP="00865D5D">
      <w:pPr>
        <w:pBdr>
          <w:top w:val="nil"/>
          <w:left w:val="nil"/>
          <w:bottom w:val="nil"/>
          <w:right w:val="nil"/>
          <w:between w:val="nil"/>
        </w:pBdr>
        <w:spacing w:after="60"/>
        <w:rPr>
          <w:color w:val="000000"/>
          <w:sz w:val="20"/>
          <w:szCs w:val="20"/>
        </w:rPr>
      </w:pPr>
    </w:p>
    <w:p w:rsidR="00DA54A8" w:rsidRDefault="009C39BC">
      <w:pPr>
        <w:pStyle w:val="Heading3"/>
      </w:pPr>
      <w:r>
        <w:t>Three-year-old kindergarten</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6 hours per week</w:t>
      </w:r>
      <w:r w:rsidR="004E666A">
        <w:rPr>
          <w:color w:val="000000"/>
          <w:sz w:val="20"/>
          <w:szCs w:val="20"/>
        </w:rPr>
        <w:t xml:space="preserve"> (Term 1 and 2)</w:t>
      </w:r>
    </w:p>
    <w:p w:rsidR="004E666A" w:rsidRDefault="004E666A">
      <w:pPr>
        <w:pBdr>
          <w:top w:val="nil"/>
          <w:left w:val="nil"/>
          <w:bottom w:val="nil"/>
          <w:right w:val="nil"/>
          <w:between w:val="nil"/>
        </w:pBdr>
        <w:spacing w:before="120" w:after="120"/>
        <w:rPr>
          <w:color w:val="000000"/>
          <w:sz w:val="20"/>
          <w:szCs w:val="20"/>
        </w:rPr>
      </w:pPr>
      <w:r>
        <w:rPr>
          <w:color w:val="000000"/>
          <w:sz w:val="20"/>
          <w:szCs w:val="20"/>
        </w:rPr>
        <w:lastRenderedPageBreak/>
        <w:t>8 hours per week (Term 3 and 4)</w:t>
      </w:r>
    </w:p>
    <w:tbl>
      <w:tblPr>
        <w:tblStyle w:val="a6"/>
        <w:tblpPr w:leftFromText="180" w:rightFromText="180" w:vertAnchor="text" w:tblpY="1"/>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992"/>
      </w:tblGrid>
      <w:tr w:rsidR="00DA54A8" w:rsidTr="000510A3">
        <w:tc>
          <w:tcPr>
            <w:tcW w:w="2405" w:type="dxa"/>
            <w:tcBorders>
              <w:left w:val="single" w:sz="4" w:space="0" w:color="000000"/>
            </w:tcBorders>
            <w:shd w:val="clear" w:color="auto" w:fill="auto"/>
            <w:vAlign w:val="center"/>
          </w:tcPr>
          <w:p w:rsidR="00DA54A8" w:rsidRDefault="00DA54A8" w:rsidP="004E666A">
            <w:pPr>
              <w:spacing w:before="60" w:after="60"/>
              <w:jc w:val="right"/>
            </w:pPr>
          </w:p>
        </w:tc>
        <w:tc>
          <w:tcPr>
            <w:tcW w:w="2268" w:type="dxa"/>
            <w:shd w:val="clear" w:color="auto" w:fill="BFBFBF"/>
            <w:vAlign w:val="center"/>
          </w:tcPr>
          <w:p w:rsidR="00DA54A8" w:rsidRDefault="009C39BC" w:rsidP="000510A3">
            <w:pPr>
              <w:spacing w:before="60" w:after="60"/>
              <w:ind w:right="134"/>
              <w:jc w:val="right"/>
              <w:rPr>
                <w:b/>
              </w:rPr>
            </w:pPr>
            <w:r>
              <w:rPr>
                <w:b/>
              </w:rPr>
              <w:t>Fees</w:t>
            </w:r>
          </w:p>
        </w:tc>
        <w:tc>
          <w:tcPr>
            <w:tcW w:w="2268" w:type="dxa"/>
            <w:shd w:val="clear" w:color="auto" w:fill="BFBFBF"/>
            <w:vAlign w:val="center"/>
          </w:tcPr>
          <w:p w:rsidR="00DA54A8" w:rsidRDefault="009C39BC" w:rsidP="000510A3">
            <w:pPr>
              <w:spacing w:before="60" w:after="60"/>
              <w:ind w:right="134"/>
              <w:jc w:val="right"/>
              <w:rPr>
                <w:b/>
              </w:rPr>
            </w:pPr>
            <w:r>
              <w:rPr>
                <w:b/>
              </w:rPr>
              <w:t xml:space="preserve">Other charges </w:t>
            </w:r>
          </w:p>
        </w:tc>
        <w:tc>
          <w:tcPr>
            <w:tcW w:w="992" w:type="dxa"/>
            <w:tcBorders>
              <w:right w:val="single" w:sz="4" w:space="0" w:color="000000"/>
            </w:tcBorders>
            <w:shd w:val="clear" w:color="auto" w:fill="BFBFBF"/>
            <w:vAlign w:val="center"/>
          </w:tcPr>
          <w:p w:rsidR="00DA54A8" w:rsidRDefault="009C39BC" w:rsidP="000510A3">
            <w:pPr>
              <w:spacing w:before="60" w:after="60"/>
              <w:ind w:right="134"/>
              <w:jc w:val="right"/>
              <w:rPr>
                <w:b/>
              </w:rPr>
            </w:pPr>
            <w:r>
              <w:rPr>
                <w:b/>
              </w:rPr>
              <w:t>Total</w:t>
            </w:r>
          </w:p>
        </w:tc>
      </w:tr>
      <w:tr w:rsidR="00DA54A8" w:rsidTr="000510A3">
        <w:tc>
          <w:tcPr>
            <w:tcW w:w="2405" w:type="dxa"/>
            <w:tcBorders>
              <w:left w:val="single" w:sz="4" w:space="0" w:color="000000"/>
            </w:tcBorders>
            <w:shd w:val="clear" w:color="auto" w:fill="A6A6A6"/>
            <w:vAlign w:val="center"/>
          </w:tcPr>
          <w:p w:rsidR="00DA54A8" w:rsidRDefault="009C39BC" w:rsidP="000510A3">
            <w:pPr>
              <w:spacing w:before="60" w:after="60"/>
              <w:ind w:right="133"/>
              <w:jc w:val="right"/>
              <w:rPr>
                <w:b/>
              </w:rPr>
            </w:pPr>
            <w:r>
              <w:rPr>
                <w:b/>
              </w:rPr>
              <w:t>Kindergarten fee deposit</w:t>
            </w:r>
          </w:p>
        </w:tc>
        <w:tc>
          <w:tcPr>
            <w:tcW w:w="2268" w:type="dxa"/>
            <w:shd w:val="clear" w:color="auto" w:fill="auto"/>
            <w:vAlign w:val="center"/>
          </w:tcPr>
          <w:p w:rsidR="00DA54A8" w:rsidRDefault="009C39BC" w:rsidP="004E666A">
            <w:pPr>
              <w:spacing w:before="60" w:after="60"/>
              <w:jc w:val="center"/>
              <w:rPr>
                <w:sz w:val="16"/>
                <w:szCs w:val="16"/>
              </w:rPr>
            </w:pPr>
            <w:r>
              <w:rPr>
                <w:sz w:val="16"/>
                <w:szCs w:val="16"/>
              </w:rPr>
              <w:t>$100</w:t>
            </w:r>
          </w:p>
        </w:tc>
        <w:tc>
          <w:tcPr>
            <w:tcW w:w="2268" w:type="dxa"/>
            <w:shd w:val="clear" w:color="auto" w:fill="auto"/>
            <w:vAlign w:val="center"/>
          </w:tcPr>
          <w:p w:rsidR="00DA54A8" w:rsidRDefault="006F7523" w:rsidP="004E666A">
            <w:pPr>
              <w:spacing w:before="60" w:after="60"/>
              <w:jc w:val="center"/>
              <w:rPr>
                <w:sz w:val="16"/>
                <w:szCs w:val="16"/>
              </w:rPr>
            </w:pPr>
            <w:r>
              <w:rPr>
                <w:sz w:val="16"/>
                <w:szCs w:val="16"/>
              </w:rPr>
              <w:t>-</w:t>
            </w:r>
          </w:p>
        </w:tc>
        <w:tc>
          <w:tcPr>
            <w:tcW w:w="992" w:type="dxa"/>
            <w:tcBorders>
              <w:right w:val="single" w:sz="4" w:space="0" w:color="000000"/>
            </w:tcBorders>
            <w:shd w:val="clear" w:color="auto" w:fill="auto"/>
            <w:vAlign w:val="center"/>
          </w:tcPr>
          <w:p w:rsidR="00DA54A8" w:rsidRDefault="009C39BC" w:rsidP="004E666A">
            <w:pPr>
              <w:spacing w:before="60" w:after="60"/>
              <w:jc w:val="center"/>
              <w:rPr>
                <w:sz w:val="16"/>
                <w:szCs w:val="16"/>
              </w:rPr>
            </w:pPr>
            <w:r>
              <w:rPr>
                <w:sz w:val="16"/>
                <w:szCs w:val="16"/>
              </w:rPr>
              <w:t>$100</w:t>
            </w:r>
          </w:p>
        </w:tc>
      </w:tr>
      <w:tr w:rsidR="00DA54A8" w:rsidTr="000510A3">
        <w:tc>
          <w:tcPr>
            <w:tcW w:w="2405" w:type="dxa"/>
            <w:tcBorders>
              <w:left w:val="single" w:sz="4" w:space="0" w:color="000000"/>
            </w:tcBorders>
            <w:shd w:val="clear" w:color="auto" w:fill="A6A6A6"/>
            <w:vAlign w:val="center"/>
          </w:tcPr>
          <w:p w:rsidR="00DA54A8" w:rsidRDefault="009C39BC" w:rsidP="000510A3">
            <w:pPr>
              <w:spacing w:before="60" w:after="60"/>
              <w:ind w:right="133"/>
              <w:jc w:val="right"/>
              <w:rPr>
                <w:b/>
              </w:rPr>
            </w:pPr>
            <w:r>
              <w:rPr>
                <w:b/>
              </w:rPr>
              <w:t>Term 1</w:t>
            </w:r>
          </w:p>
        </w:tc>
        <w:tc>
          <w:tcPr>
            <w:tcW w:w="2268" w:type="dxa"/>
            <w:shd w:val="clear" w:color="auto" w:fill="auto"/>
            <w:vAlign w:val="center"/>
          </w:tcPr>
          <w:p w:rsidR="00DA54A8" w:rsidRDefault="006F7523" w:rsidP="004E666A">
            <w:pPr>
              <w:spacing w:before="60" w:after="60"/>
              <w:jc w:val="center"/>
              <w:rPr>
                <w:sz w:val="16"/>
                <w:szCs w:val="16"/>
              </w:rPr>
            </w:pPr>
            <w:r>
              <w:rPr>
                <w:sz w:val="16"/>
                <w:szCs w:val="16"/>
              </w:rPr>
              <w:t>$200</w:t>
            </w:r>
          </w:p>
          <w:p w:rsidR="00DA54A8" w:rsidRDefault="009C39BC" w:rsidP="004E666A">
            <w:pPr>
              <w:spacing w:before="60" w:after="60"/>
              <w:jc w:val="center"/>
              <w:rPr>
                <w:sz w:val="16"/>
                <w:szCs w:val="16"/>
              </w:rPr>
            </w:pPr>
            <w:r>
              <w:rPr>
                <w:sz w:val="16"/>
                <w:szCs w:val="16"/>
              </w:rPr>
              <w:t>($100 already paid in deposit)</w:t>
            </w:r>
          </w:p>
        </w:tc>
        <w:tc>
          <w:tcPr>
            <w:tcW w:w="2268" w:type="dxa"/>
            <w:shd w:val="clear" w:color="auto" w:fill="auto"/>
            <w:vAlign w:val="center"/>
          </w:tcPr>
          <w:p w:rsidR="00DA54A8" w:rsidRDefault="009C39BC" w:rsidP="004E666A">
            <w:pPr>
              <w:spacing w:after="0"/>
              <w:jc w:val="center"/>
              <w:rPr>
                <w:sz w:val="16"/>
                <w:szCs w:val="16"/>
              </w:rPr>
            </w:pPr>
            <w:r>
              <w:rPr>
                <w:sz w:val="16"/>
                <w:szCs w:val="16"/>
              </w:rPr>
              <w:t>$100</w:t>
            </w:r>
          </w:p>
          <w:p w:rsidR="00DA54A8" w:rsidRDefault="009C39BC" w:rsidP="000510A3">
            <w:pPr>
              <w:spacing w:before="60" w:after="60"/>
              <w:ind w:right="145"/>
              <w:jc w:val="center"/>
              <w:rPr>
                <w:sz w:val="16"/>
                <w:szCs w:val="16"/>
              </w:rPr>
            </w:pPr>
            <w:r>
              <w:rPr>
                <w:sz w:val="16"/>
                <w:szCs w:val="16"/>
              </w:rPr>
              <w:t>Refundable Maintenance Fee</w:t>
            </w:r>
          </w:p>
        </w:tc>
        <w:tc>
          <w:tcPr>
            <w:tcW w:w="992" w:type="dxa"/>
            <w:tcBorders>
              <w:right w:val="single" w:sz="4" w:space="0" w:color="000000"/>
            </w:tcBorders>
            <w:shd w:val="clear" w:color="auto" w:fill="auto"/>
            <w:vAlign w:val="center"/>
          </w:tcPr>
          <w:p w:rsidR="00DA54A8" w:rsidRDefault="006F7523" w:rsidP="004E666A">
            <w:pPr>
              <w:spacing w:before="60" w:after="60"/>
              <w:jc w:val="center"/>
              <w:rPr>
                <w:sz w:val="16"/>
                <w:szCs w:val="16"/>
              </w:rPr>
            </w:pPr>
            <w:r>
              <w:rPr>
                <w:sz w:val="16"/>
                <w:szCs w:val="16"/>
              </w:rPr>
              <w:t>$300</w:t>
            </w:r>
          </w:p>
        </w:tc>
      </w:tr>
      <w:tr w:rsidR="00DA54A8" w:rsidTr="000510A3">
        <w:tc>
          <w:tcPr>
            <w:tcW w:w="2405" w:type="dxa"/>
            <w:tcBorders>
              <w:left w:val="single" w:sz="4" w:space="0" w:color="000000"/>
            </w:tcBorders>
            <w:shd w:val="clear" w:color="auto" w:fill="A6A6A6"/>
            <w:vAlign w:val="center"/>
          </w:tcPr>
          <w:p w:rsidR="00DA54A8" w:rsidRDefault="009C39BC" w:rsidP="000510A3">
            <w:pPr>
              <w:spacing w:before="60" w:after="60"/>
              <w:ind w:right="133"/>
              <w:jc w:val="right"/>
              <w:rPr>
                <w:b/>
              </w:rPr>
            </w:pPr>
            <w:r>
              <w:rPr>
                <w:b/>
              </w:rPr>
              <w:t>Term 2</w:t>
            </w:r>
          </w:p>
        </w:tc>
        <w:tc>
          <w:tcPr>
            <w:tcW w:w="2268" w:type="dxa"/>
            <w:shd w:val="clear" w:color="auto" w:fill="auto"/>
            <w:vAlign w:val="center"/>
          </w:tcPr>
          <w:p w:rsidR="00DA54A8" w:rsidRDefault="006F7523" w:rsidP="004E666A">
            <w:pPr>
              <w:spacing w:before="60" w:after="60"/>
              <w:jc w:val="center"/>
              <w:rPr>
                <w:sz w:val="16"/>
                <w:szCs w:val="16"/>
              </w:rPr>
            </w:pPr>
            <w:r>
              <w:rPr>
                <w:sz w:val="16"/>
                <w:szCs w:val="16"/>
              </w:rPr>
              <w:t>$300</w:t>
            </w:r>
          </w:p>
        </w:tc>
        <w:tc>
          <w:tcPr>
            <w:tcW w:w="2268" w:type="dxa"/>
            <w:shd w:val="clear" w:color="auto" w:fill="auto"/>
            <w:vAlign w:val="center"/>
          </w:tcPr>
          <w:p w:rsidR="00DA54A8" w:rsidRDefault="006F7523" w:rsidP="006F7523">
            <w:pPr>
              <w:spacing w:before="60" w:after="60"/>
              <w:jc w:val="center"/>
              <w:rPr>
                <w:sz w:val="16"/>
                <w:szCs w:val="16"/>
              </w:rPr>
            </w:pPr>
            <w:r>
              <w:rPr>
                <w:sz w:val="16"/>
                <w:szCs w:val="16"/>
              </w:rPr>
              <w:t>-</w:t>
            </w:r>
          </w:p>
        </w:tc>
        <w:tc>
          <w:tcPr>
            <w:tcW w:w="992" w:type="dxa"/>
            <w:tcBorders>
              <w:right w:val="single" w:sz="4" w:space="0" w:color="000000"/>
            </w:tcBorders>
            <w:shd w:val="clear" w:color="auto" w:fill="auto"/>
            <w:vAlign w:val="center"/>
          </w:tcPr>
          <w:p w:rsidR="00DA54A8" w:rsidRDefault="006F7523" w:rsidP="004E666A">
            <w:pPr>
              <w:spacing w:before="60" w:after="60"/>
              <w:jc w:val="center"/>
              <w:rPr>
                <w:sz w:val="16"/>
                <w:szCs w:val="16"/>
              </w:rPr>
            </w:pPr>
            <w:r>
              <w:rPr>
                <w:sz w:val="16"/>
                <w:szCs w:val="16"/>
              </w:rPr>
              <w:t>$300</w:t>
            </w:r>
          </w:p>
        </w:tc>
      </w:tr>
      <w:tr w:rsidR="00DA54A8" w:rsidTr="000510A3">
        <w:tc>
          <w:tcPr>
            <w:tcW w:w="2405" w:type="dxa"/>
            <w:tcBorders>
              <w:left w:val="single" w:sz="4" w:space="0" w:color="000000"/>
              <w:bottom w:val="single" w:sz="4" w:space="0" w:color="000000"/>
            </w:tcBorders>
            <w:shd w:val="clear" w:color="auto" w:fill="A6A6A6"/>
            <w:vAlign w:val="center"/>
          </w:tcPr>
          <w:p w:rsidR="00DA54A8" w:rsidRDefault="009C39BC" w:rsidP="000510A3">
            <w:pPr>
              <w:spacing w:before="60" w:after="60"/>
              <w:ind w:right="133"/>
              <w:jc w:val="right"/>
              <w:rPr>
                <w:b/>
              </w:rPr>
            </w:pPr>
            <w:r>
              <w:rPr>
                <w:b/>
              </w:rPr>
              <w:t>Term 3</w:t>
            </w:r>
          </w:p>
        </w:tc>
        <w:tc>
          <w:tcPr>
            <w:tcW w:w="2268" w:type="dxa"/>
            <w:tcBorders>
              <w:bottom w:val="single" w:sz="4" w:space="0" w:color="000000"/>
            </w:tcBorders>
            <w:shd w:val="clear" w:color="auto" w:fill="auto"/>
            <w:vAlign w:val="center"/>
          </w:tcPr>
          <w:p w:rsidR="00DA54A8" w:rsidRDefault="006F7523" w:rsidP="004E666A">
            <w:pPr>
              <w:spacing w:before="60" w:after="60"/>
              <w:jc w:val="center"/>
              <w:rPr>
                <w:sz w:val="16"/>
                <w:szCs w:val="16"/>
              </w:rPr>
            </w:pPr>
            <w:r>
              <w:rPr>
                <w:sz w:val="16"/>
                <w:szCs w:val="16"/>
              </w:rPr>
              <w:t>$320</w:t>
            </w:r>
          </w:p>
        </w:tc>
        <w:tc>
          <w:tcPr>
            <w:tcW w:w="2268" w:type="dxa"/>
            <w:tcBorders>
              <w:bottom w:val="single" w:sz="4" w:space="0" w:color="000000"/>
            </w:tcBorders>
            <w:shd w:val="clear" w:color="auto" w:fill="auto"/>
            <w:vAlign w:val="center"/>
          </w:tcPr>
          <w:p w:rsidR="00DA54A8" w:rsidRDefault="006F7523" w:rsidP="006F7523">
            <w:pPr>
              <w:spacing w:before="60" w:after="60"/>
              <w:jc w:val="center"/>
              <w:rPr>
                <w:sz w:val="16"/>
                <w:szCs w:val="16"/>
              </w:rPr>
            </w:pPr>
            <w:r>
              <w:rPr>
                <w:sz w:val="16"/>
                <w:szCs w:val="16"/>
              </w:rPr>
              <w:t>-</w:t>
            </w:r>
          </w:p>
        </w:tc>
        <w:tc>
          <w:tcPr>
            <w:tcW w:w="992" w:type="dxa"/>
            <w:tcBorders>
              <w:bottom w:val="single" w:sz="4" w:space="0" w:color="000000"/>
              <w:right w:val="single" w:sz="4" w:space="0" w:color="000000"/>
            </w:tcBorders>
            <w:shd w:val="clear" w:color="auto" w:fill="auto"/>
            <w:vAlign w:val="center"/>
          </w:tcPr>
          <w:p w:rsidR="00DA54A8" w:rsidRDefault="006F7523" w:rsidP="004E666A">
            <w:pPr>
              <w:spacing w:before="60" w:after="60"/>
              <w:jc w:val="center"/>
              <w:rPr>
                <w:sz w:val="16"/>
                <w:szCs w:val="16"/>
              </w:rPr>
            </w:pPr>
            <w:r>
              <w:rPr>
                <w:sz w:val="16"/>
                <w:szCs w:val="16"/>
              </w:rPr>
              <w:t>$320</w:t>
            </w:r>
          </w:p>
        </w:tc>
      </w:tr>
      <w:tr w:rsidR="00DA54A8" w:rsidTr="000510A3">
        <w:tc>
          <w:tcPr>
            <w:tcW w:w="2405" w:type="dxa"/>
            <w:tcBorders>
              <w:left w:val="single" w:sz="4" w:space="0" w:color="000000"/>
              <w:bottom w:val="single" w:sz="12" w:space="0" w:color="000000"/>
            </w:tcBorders>
            <w:shd w:val="clear" w:color="auto" w:fill="A6A6A6"/>
            <w:vAlign w:val="center"/>
          </w:tcPr>
          <w:p w:rsidR="00DA54A8" w:rsidRDefault="009C39BC" w:rsidP="000510A3">
            <w:pPr>
              <w:spacing w:before="60" w:after="60"/>
              <w:ind w:right="133"/>
              <w:jc w:val="right"/>
              <w:rPr>
                <w:b/>
              </w:rPr>
            </w:pPr>
            <w:r>
              <w:rPr>
                <w:b/>
              </w:rPr>
              <w:t>Term 4</w:t>
            </w:r>
          </w:p>
        </w:tc>
        <w:tc>
          <w:tcPr>
            <w:tcW w:w="2268" w:type="dxa"/>
            <w:tcBorders>
              <w:bottom w:val="single" w:sz="12" w:space="0" w:color="000000"/>
            </w:tcBorders>
            <w:shd w:val="clear" w:color="auto" w:fill="auto"/>
            <w:vAlign w:val="center"/>
          </w:tcPr>
          <w:p w:rsidR="00DA54A8" w:rsidRDefault="006F7523" w:rsidP="004E666A">
            <w:pPr>
              <w:spacing w:before="60" w:after="60"/>
              <w:jc w:val="center"/>
              <w:rPr>
                <w:sz w:val="16"/>
                <w:szCs w:val="16"/>
              </w:rPr>
            </w:pPr>
            <w:r>
              <w:rPr>
                <w:sz w:val="16"/>
                <w:szCs w:val="16"/>
              </w:rPr>
              <w:t>$320</w:t>
            </w:r>
          </w:p>
        </w:tc>
        <w:tc>
          <w:tcPr>
            <w:tcW w:w="2268" w:type="dxa"/>
            <w:tcBorders>
              <w:bottom w:val="single" w:sz="12" w:space="0" w:color="000000"/>
            </w:tcBorders>
            <w:shd w:val="clear" w:color="auto" w:fill="auto"/>
            <w:vAlign w:val="center"/>
          </w:tcPr>
          <w:p w:rsidR="00DA54A8" w:rsidRDefault="006F7523" w:rsidP="006F7523">
            <w:pPr>
              <w:spacing w:before="60" w:after="60"/>
              <w:jc w:val="center"/>
              <w:rPr>
                <w:sz w:val="16"/>
                <w:szCs w:val="16"/>
              </w:rPr>
            </w:pPr>
            <w:r>
              <w:rPr>
                <w:sz w:val="16"/>
                <w:szCs w:val="16"/>
              </w:rPr>
              <w:t>-</w:t>
            </w:r>
          </w:p>
        </w:tc>
        <w:tc>
          <w:tcPr>
            <w:tcW w:w="992" w:type="dxa"/>
            <w:tcBorders>
              <w:bottom w:val="single" w:sz="12" w:space="0" w:color="000000"/>
              <w:right w:val="single" w:sz="4" w:space="0" w:color="000000"/>
            </w:tcBorders>
            <w:shd w:val="clear" w:color="auto" w:fill="auto"/>
            <w:vAlign w:val="center"/>
          </w:tcPr>
          <w:p w:rsidR="00DA54A8" w:rsidRDefault="006F7523" w:rsidP="004E666A">
            <w:pPr>
              <w:spacing w:before="60" w:after="60"/>
              <w:jc w:val="center"/>
              <w:rPr>
                <w:sz w:val="16"/>
                <w:szCs w:val="16"/>
              </w:rPr>
            </w:pPr>
            <w:r>
              <w:rPr>
                <w:sz w:val="16"/>
                <w:szCs w:val="16"/>
              </w:rPr>
              <w:t>$320</w:t>
            </w:r>
          </w:p>
        </w:tc>
      </w:tr>
    </w:tbl>
    <w:p w:rsidR="00DA54A8" w:rsidRDefault="004E666A">
      <w:r>
        <w:br w:type="textWrapping" w:clear="all"/>
      </w:r>
    </w:p>
    <w:p w:rsidR="000510A3" w:rsidRDefault="000510A3" w:rsidP="000510A3">
      <w:bookmarkStart w:id="10" w:name="_heading=h.2s8eyo1" w:colFirst="0" w:colLast="0"/>
      <w:bookmarkEnd w:id="10"/>
      <w:r>
        <w:t xml:space="preserve">Families who are eligible for the Kindergarten Fee Subsidy (refer to </w:t>
      </w:r>
      <w:r w:rsidR="00C16222">
        <w:t>Attachment</w:t>
      </w:r>
      <w:r>
        <w:t xml:space="preserve"> 4) will not be required to make fee payments.</w:t>
      </w:r>
    </w:p>
    <w:p w:rsidR="00DA54A8" w:rsidRDefault="009C39BC">
      <w:pPr>
        <w:pStyle w:val="Heading2"/>
      </w:pPr>
      <w:r>
        <w:t>O</w:t>
      </w:r>
      <w:r w:rsidR="000510A3">
        <w:t>ther charges</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Other additional charges that may be levied by Rangeview Pre-School include: </w:t>
      </w:r>
    </w:p>
    <w:p w:rsidR="00DA54A8" w:rsidRDefault="009C39BC">
      <w:pPr>
        <w:numPr>
          <w:ilvl w:val="0"/>
          <w:numId w:val="2"/>
        </w:numPr>
        <w:pBdr>
          <w:top w:val="nil"/>
          <w:left w:val="nil"/>
          <w:bottom w:val="nil"/>
          <w:right w:val="nil"/>
          <w:between w:val="nil"/>
        </w:pBdr>
        <w:spacing w:after="60"/>
        <w:ind w:hanging="226"/>
      </w:pPr>
      <w:r>
        <w:rPr>
          <w:color w:val="000000"/>
          <w:sz w:val="20"/>
          <w:szCs w:val="20"/>
        </w:rPr>
        <w:t>Kindergarten fee deposit</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Excursion, Incursion or service event charge: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Maintenance Levy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Late collection charge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Fundraising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Additional information relating to each of these is detailed in ‘</w:t>
      </w:r>
      <w:r w:rsidR="00C16222" w:rsidRPr="00C16222">
        <w:rPr>
          <w:color w:val="000000"/>
          <w:sz w:val="20"/>
          <w:szCs w:val="20"/>
        </w:rPr>
        <w:t>Attachment</w:t>
      </w:r>
      <w:r w:rsidRPr="00C16222">
        <w:rPr>
          <w:color w:val="000000"/>
          <w:sz w:val="20"/>
          <w:szCs w:val="20"/>
        </w:rPr>
        <w:t xml:space="preserve"> 2 – Other Charges’</w:t>
      </w:r>
      <w:r>
        <w:rPr>
          <w:color w:val="000000"/>
          <w:sz w:val="20"/>
          <w:szCs w:val="20"/>
        </w:rPr>
        <w:t>.</w:t>
      </w:r>
    </w:p>
    <w:p w:rsidR="00DA54A8" w:rsidRDefault="000510A3">
      <w:pPr>
        <w:pStyle w:val="Heading2"/>
      </w:pPr>
      <w:bookmarkStart w:id="11" w:name="_heading=h.17dp8vu" w:colFirst="0" w:colLast="0"/>
      <w:bookmarkEnd w:id="11"/>
      <w:r>
        <w:t>Payment of fees</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The Committee of Management regularly reviews payment options and procedures to ensure that they are inclusive and sensitive to families’ cultural and financial situations. Fees are invoiced to parents/guardians directly via email and must be paid by the date indicated on the invoice.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An invoice for Term 1 fees will be issued 2-3 weeks prior to the AGM. These fees must be received in full prior to the Annual General Meeting (AGM) to secure your child’s position in the program (provisional on confirmation of immunisation records).</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For Terms 2, 3 and 4, an invoice will be issued no later than 2 weeks prior to the end of term for the following terms fees. Invoices must be paid within 14 days and prior to the commencement of the new term.  For children enrolled after the commencement of a term, a pro rata invoice will be issued and must be paid in full within 14 days of the child’s commencement at the pre-school. Receipts will be provided for fee payments upon request.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Parents/guardians experiencing difficulty in paying fees are requested to contact the treasurer via </w:t>
      </w:r>
      <w:hyperlink r:id="rId10">
        <w:r>
          <w:rPr>
            <w:color w:val="0000FF"/>
            <w:sz w:val="20"/>
            <w:szCs w:val="20"/>
            <w:u w:val="single"/>
          </w:rPr>
          <w:t>treasurer@rangeviewpreschool.vic.edu.au</w:t>
        </w:r>
      </w:hyperlink>
      <w:r>
        <w:rPr>
          <w:color w:val="000000"/>
          <w:sz w:val="20"/>
          <w:szCs w:val="20"/>
        </w:rPr>
        <w:t xml:space="preserve"> to arrange a suitable alternative payment plan. The Privacy and Confidentiality Policy of the pre-school will be complied with at all times in relation to a family’s financial/personal circumstances. </w:t>
      </w:r>
    </w:p>
    <w:p w:rsidR="00DA54A8" w:rsidRDefault="009C39BC">
      <w:pPr>
        <w:spacing w:after="0"/>
        <w:rPr>
          <w:b/>
          <w:color w:val="000000"/>
          <w:sz w:val="20"/>
          <w:szCs w:val="20"/>
        </w:rPr>
      </w:pPr>
      <w:bookmarkStart w:id="12" w:name="_heading=h.3rdcrjn" w:colFirst="0" w:colLast="0"/>
      <w:bookmarkEnd w:id="12"/>
      <w:r>
        <w:br w:type="page"/>
      </w:r>
    </w:p>
    <w:p w:rsidR="00DA54A8" w:rsidRPr="000510A3" w:rsidRDefault="009C39BC">
      <w:pPr>
        <w:pStyle w:val="Heading3"/>
        <w:rPr>
          <w:sz w:val="20"/>
          <w:szCs w:val="20"/>
        </w:rPr>
      </w:pPr>
      <w:r w:rsidRPr="000510A3">
        <w:rPr>
          <w:sz w:val="20"/>
          <w:szCs w:val="20"/>
        </w:rPr>
        <w:lastRenderedPageBreak/>
        <w:t>Accepted Payment Methods</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Fees may be paid by electronic transfer or cheque as per the details below:</w:t>
      </w:r>
    </w:p>
    <w:p w:rsidR="00DA54A8" w:rsidRPr="000510A3" w:rsidRDefault="009C39BC">
      <w:pPr>
        <w:pBdr>
          <w:top w:val="nil"/>
          <w:left w:val="nil"/>
          <w:bottom w:val="nil"/>
          <w:right w:val="nil"/>
          <w:between w:val="nil"/>
        </w:pBdr>
        <w:spacing w:before="240" w:after="120"/>
        <w:rPr>
          <w:b/>
          <w:color w:val="000000"/>
          <w:sz w:val="20"/>
          <w:szCs w:val="20"/>
        </w:rPr>
      </w:pPr>
      <w:r w:rsidRPr="000510A3">
        <w:rPr>
          <w:b/>
          <w:color w:val="000000"/>
          <w:sz w:val="20"/>
          <w:szCs w:val="20"/>
        </w:rPr>
        <w:t>EFT:</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ab/>
        <w:t>BSB:</w:t>
      </w:r>
      <w:r w:rsidRPr="000510A3">
        <w:rPr>
          <w:color w:val="000000"/>
          <w:sz w:val="20"/>
          <w:szCs w:val="20"/>
        </w:rPr>
        <w:tab/>
      </w:r>
      <w:r w:rsidRPr="000510A3">
        <w:rPr>
          <w:color w:val="000000"/>
          <w:sz w:val="20"/>
          <w:szCs w:val="20"/>
        </w:rPr>
        <w:tab/>
      </w:r>
      <w:r w:rsidRPr="000510A3">
        <w:rPr>
          <w:color w:val="000000"/>
          <w:sz w:val="20"/>
          <w:szCs w:val="20"/>
        </w:rPr>
        <w:tab/>
        <w:t>704-191</w:t>
      </w:r>
    </w:p>
    <w:p w:rsidR="00DA54A8" w:rsidRPr="000510A3" w:rsidRDefault="009C39BC">
      <w:pPr>
        <w:pBdr>
          <w:top w:val="nil"/>
          <w:left w:val="nil"/>
          <w:bottom w:val="nil"/>
          <w:right w:val="nil"/>
          <w:between w:val="nil"/>
        </w:pBdr>
        <w:spacing w:before="120" w:after="120"/>
        <w:ind w:firstLine="720"/>
        <w:rPr>
          <w:color w:val="000000"/>
          <w:sz w:val="20"/>
          <w:szCs w:val="20"/>
        </w:rPr>
      </w:pPr>
      <w:r w:rsidRPr="000510A3">
        <w:rPr>
          <w:color w:val="000000"/>
          <w:sz w:val="20"/>
          <w:szCs w:val="20"/>
        </w:rPr>
        <w:t>Account Number:</w:t>
      </w:r>
      <w:r w:rsidRPr="000510A3">
        <w:rPr>
          <w:color w:val="000000"/>
          <w:sz w:val="20"/>
          <w:szCs w:val="20"/>
        </w:rPr>
        <w:tab/>
        <w:t>159814</w:t>
      </w:r>
    </w:p>
    <w:p w:rsidR="00DA54A8" w:rsidRPr="000510A3" w:rsidRDefault="009C39BC">
      <w:pPr>
        <w:pBdr>
          <w:top w:val="nil"/>
          <w:left w:val="nil"/>
          <w:bottom w:val="nil"/>
          <w:right w:val="nil"/>
          <w:between w:val="nil"/>
        </w:pBdr>
        <w:spacing w:before="120" w:after="120"/>
        <w:ind w:firstLine="720"/>
        <w:rPr>
          <w:color w:val="000000"/>
          <w:sz w:val="20"/>
          <w:szCs w:val="20"/>
        </w:rPr>
      </w:pPr>
      <w:r w:rsidRPr="000510A3">
        <w:rPr>
          <w:color w:val="000000"/>
          <w:sz w:val="20"/>
          <w:szCs w:val="20"/>
        </w:rPr>
        <w:t>Account Name:</w:t>
      </w:r>
      <w:r w:rsidRPr="000510A3">
        <w:rPr>
          <w:color w:val="000000"/>
          <w:sz w:val="20"/>
          <w:szCs w:val="20"/>
        </w:rPr>
        <w:tab/>
      </w:r>
      <w:r w:rsidRPr="000510A3">
        <w:rPr>
          <w:color w:val="000000"/>
          <w:sz w:val="20"/>
          <w:szCs w:val="20"/>
        </w:rPr>
        <w:tab/>
        <w:t xml:space="preserve">Rangeview Pre-School Association </w:t>
      </w:r>
      <w:proofErr w:type="spellStart"/>
      <w:r w:rsidRPr="000510A3">
        <w:rPr>
          <w:color w:val="000000"/>
          <w:sz w:val="20"/>
          <w:szCs w:val="20"/>
        </w:rPr>
        <w:t>Inc</w:t>
      </w:r>
      <w:proofErr w:type="spellEnd"/>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Please use the invoice number or your child’s name as your reference of payment.</w:t>
      </w:r>
    </w:p>
    <w:p w:rsidR="00DA54A8" w:rsidRPr="000510A3" w:rsidRDefault="009C39BC">
      <w:pPr>
        <w:pBdr>
          <w:top w:val="nil"/>
          <w:left w:val="nil"/>
          <w:bottom w:val="nil"/>
          <w:right w:val="nil"/>
          <w:between w:val="nil"/>
        </w:pBdr>
        <w:spacing w:before="240" w:after="120"/>
        <w:rPr>
          <w:b/>
          <w:color w:val="000000"/>
          <w:sz w:val="20"/>
          <w:szCs w:val="20"/>
        </w:rPr>
      </w:pPr>
      <w:r w:rsidRPr="000510A3">
        <w:rPr>
          <w:b/>
          <w:color w:val="000000"/>
          <w:sz w:val="20"/>
          <w:szCs w:val="20"/>
        </w:rPr>
        <w:t>Cheque:</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Cheques are to be made out to “RANGEVIEW ASSOCIATION INC”</w:t>
      </w:r>
    </w:p>
    <w:p w:rsidR="00DA54A8" w:rsidRDefault="009C39BC" w:rsidP="000F3E45">
      <w:pPr>
        <w:pStyle w:val="Heading2"/>
      </w:pPr>
      <w:bookmarkStart w:id="13" w:name="_heading=h.26in1rg" w:colFirst="0" w:colLast="0"/>
      <w:bookmarkEnd w:id="13"/>
      <w:r>
        <w:t xml:space="preserve">Unpaid Fees </w:t>
      </w:r>
    </w:p>
    <w:p w:rsidR="00DA54A8" w:rsidRDefault="009C39BC">
      <w:pPr>
        <w:pBdr>
          <w:top w:val="nil"/>
          <w:left w:val="nil"/>
          <w:bottom w:val="nil"/>
          <w:right w:val="nil"/>
          <w:between w:val="nil"/>
        </w:pBdr>
        <w:spacing w:after="60"/>
        <w:rPr>
          <w:color w:val="000000"/>
          <w:sz w:val="20"/>
          <w:szCs w:val="20"/>
        </w:rPr>
      </w:pPr>
      <w:proofErr w:type="gramStart"/>
      <w:r>
        <w:rPr>
          <w:color w:val="000000"/>
          <w:sz w:val="20"/>
          <w:szCs w:val="20"/>
        </w:rPr>
        <w:t>If fees are not paid by the due date, the steps detailed in ‘</w:t>
      </w:r>
      <w:r w:rsidR="00C16222" w:rsidRPr="00C16222">
        <w:rPr>
          <w:color w:val="000000"/>
          <w:sz w:val="20"/>
          <w:szCs w:val="20"/>
        </w:rPr>
        <w:t>Attachment</w:t>
      </w:r>
      <w:r w:rsidRPr="00C16222">
        <w:rPr>
          <w:color w:val="000000"/>
          <w:sz w:val="20"/>
          <w:szCs w:val="20"/>
        </w:rPr>
        <w:t xml:space="preserve"> 3 – Management of Unpaid Fees’</w:t>
      </w:r>
      <w:r>
        <w:rPr>
          <w:color w:val="000000"/>
          <w:sz w:val="20"/>
          <w:szCs w:val="20"/>
        </w:rPr>
        <w:t xml:space="preserve"> will be followed.</w:t>
      </w:r>
      <w:proofErr w:type="gramEnd"/>
    </w:p>
    <w:p w:rsidR="00DA54A8" w:rsidRDefault="009C39BC">
      <w:pPr>
        <w:pStyle w:val="Heading2"/>
      </w:pPr>
      <w:bookmarkStart w:id="14" w:name="_heading=h.lnxbz9" w:colFirst="0" w:colLast="0"/>
      <w:bookmarkEnd w:id="14"/>
      <w:r>
        <w:t xml:space="preserve">Subsidies </w:t>
      </w:r>
    </w:p>
    <w:p w:rsidR="00DA54A8" w:rsidRPr="000510A3" w:rsidRDefault="009C39BC">
      <w:pPr>
        <w:pStyle w:val="Heading3"/>
        <w:rPr>
          <w:sz w:val="20"/>
          <w:szCs w:val="20"/>
        </w:rPr>
      </w:pPr>
      <w:bookmarkStart w:id="15" w:name="_heading=h.35nkun2" w:colFirst="0" w:colLast="0"/>
      <w:bookmarkEnd w:id="15"/>
      <w:r w:rsidRPr="000510A3">
        <w:rPr>
          <w:sz w:val="20"/>
          <w:szCs w:val="20"/>
        </w:rPr>
        <w:t>Kindergarten Fee Subsid</w:t>
      </w:r>
      <w:r w:rsidR="000F3E45" w:rsidRPr="000510A3">
        <w:rPr>
          <w:sz w:val="20"/>
          <w:szCs w:val="20"/>
        </w:rPr>
        <w:t>y</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The Kindergarten Fee Subsidy is provided by DET and enables eligible children to attend</w:t>
      </w:r>
      <w:r w:rsidR="000F3E45" w:rsidRPr="000510A3">
        <w:rPr>
          <w:color w:val="000000"/>
          <w:sz w:val="20"/>
          <w:szCs w:val="20"/>
        </w:rPr>
        <w:t xml:space="preserve"> 15 hours of</w:t>
      </w:r>
      <w:r w:rsidRPr="000510A3">
        <w:rPr>
          <w:color w:val="000000"/>
          <w:sz w:val="20"/>
          <w:szCs w:val="20"/>
        </w:rPr>
        <w:t xml:space="preserve"> kindergarten f</w:t>
      </w:r>
      <w:r w:rsidR="000F3E45" w:rsidRPr="000510A3">
        <w:rPr>
          <w:color w:val="000000"/>
          <w:sz w:val="20"/>
          <w:szCs w:val="20"/>
        </w:rPr>
        <w:t>ree of charge</w:t>
      </w:r>
      <w:r w:rsidRPr="000510A3">
        <w:rPr>
          <w:color w:val="000000"/>
          <w:sz w:val="20"/>
          <w:szCs w:val="20"/>
        </w:rPr>
        <w:t>. Please be aware that eligibility conditions change from time-to-time. If you are unsure, please contact the pre-school for further information via treasurer@rangeviewpreschool.vic.edu.au.</w:t>
      </w:r>
    </w:p>
    <w:p w:rsidR="00DA54A8" w:rsidRPr="00C16222" w:rsidRDefault="009C39BC">
      <w:pPr>
        <w:pBdr>
          <w:top w:val="nil"/>
          <w:left w:val="nil"/>
          <w:bottom w:val="nil"/>
          <w:right w:val="nil"/>
          <w:between w:val="nil"/>
        </w:pBdr>
        <w:spacing w:before="120" w:after="120"/>
        <w:rPr>
          <w:color w:val="000000"/>
          <w:sz w:val="20"/>
          <w:szCs w:val="20"/>
        </w:rPr>
      </w:pPr>
      <w:r w:rsidRPr="000510A3">
        <w:rPr>
          <w:color w:val="000000"/>
          <w:sz w:val="20"/>
          <w:szCs w:val="20"/>
        </w:rPr>
        <w:t xml:space="preserve">For guidance on who may be eligible, please refer </w:t>
      </w:r>
      <w:r w:rsidRPr="00C16222">
        <w:rPr>
          <w:color w:val="000000"/>
          <w:sz w:val="20"/>
          <w:szCs w:val="20"/>
        </w:rPr>
        <w:t>to ‘</w:t>
      </w:r>
      <w:r w:rsidR="00C16222" w:rsidRPr="00C16222">
        <w:rPr>
          <w:color w:val="000000"/>
          <w:sz w:val="20"/>
          <w:szCs w:val="20"/>
        </w:rPr>
        <w:t>Attachment</w:t>
      </w:r>
      <w:r w:rsidRPr="00C16222">
        <w:rPr>
          <w:color w:val="000000"/>
          <w:sz w:val="20"/>
          <w:szCs w:val="20"/>
        </w:rPr>
        <w:t xml:space="preserve"> 4 – </w:t>
      </w:r>
      <w:r w:rsidR="00D65CD4" w:rsidRPr="00C16222">
        <w:rPr>
          <w:color w:val="000000"/>
          <w:sz w:val="20"/>
          <w:szCs w:val="20"/>
        </w:rPr>
        <w:t>Kindergarten Fee Subsidy and Early Start Kindergarten</w:t>
      </w:r>
      <w:r w:rsidRPr="00C16222">
        <w:rPr>
          <w:color w:val="000000"/>
          <w:sz w:val="20"/>
          <w:szCs w:val="20"/>
        </w:rPr>
        <w:t xml:space="preserve"> (Typical Eligibility)</w:t>
      </w:r>
      <w:r w:rsidR="00C16222">
        <w:rPr>
          <w:color w:val="000000"/>
          <w:sz w:val="20"/>
          <w:szCs w:val="20"/>
        </w:rPr>
        <w:t>.</w:t>
      </w:r>
      <w:r w:rsidRPr="00C16222">
        <w:rPr>
          <w:color w:val="000000"/>
          <w:sz w:val="20"/>
          <w:szCs w:val="20"/>
        </w:rPr>
        <w:t xml:space="preserve">’ </w:t>
      </w:r>
    </w:p>
    <w:p w:rsidR="00DA54A8" w:rsidRPr="000510A3" w:rsidRDefault="009C39BC">
      <w:pPr>
        <w:pStyle w:val="Heading3"/>
        <w:rPr>
          <w:sz w:val="20"/>
          <w:szCs w:val="20"/>
        </w:rPr>
      </w:pPr>
      <w:bookmarkStart w:id="16" w:name="_heading=h.1ksv4uv" w:colFirst="0" w:colLast="0"/>
      <w:bookmarkEnd w:id="16"/>
      <w:r w:rsidRPr="000510A3">
        <w:rPr>
          <w:sz w:val="20"/>
          <w:szCs w:val="20"/>
        </w:rPr>
        <w:t>Early</w:t>
      </w:r>
      <w:r w:rsidR="000F3E45" w:rsidRPr="000510A3">
        <w:rPr>
          <w:sz w:val="20"/>
          <w:szCs w:val="20"/>
        </w:rPr>
        <w:t xml:space="preserve"> Start Kindergarten</w:t>
      </w:r>
    </w:p>
    <w:p w:rsidR="000F3E45" w:rsidRPr="000510A3" w:rsidRDefault="000F3E45" w:rsidP="000F3E45">
      <w:pPr>
        <w:pBdr>
          <w:top w:val="nil"/>
          <w:left w:val="nil"/>
          <w:bottom w:val="nil"/>
          <w:right w:val="nil"/>
          <w:between w:val="nil"/>
        </w:pBdr>
        <w:spacing w:before="120" w:after="120"/>
        <w:rPr>
          <w:color w:val="000000"/>
          <w:sz w:val="20"/>
          <w:szCs w:val="20"/>
        </w:rPr>
      </w:pPr>
      <w:r w:rsidRPr="000510A3">
        <w:rPr>
          <w:color w:val="000000"/>
          <w:sz w:val="20"/>
          <w:szCs w:val="20"/>
        </w:rPr>
        <w:t>Early Start Kindergarten gives eligible children 15 hours of free or low-cost kindergarten per week for two years before starting school.</w:t>
      </w:r>
    </w:p>
    <w:p w:rsidR="000F3E45" w:rsidRPr="000510A3" w:rsidRDefault="000F3E45" w:rsidP="000F3E45">
      <w:pPr>
        <w:pBdr>
          <w:top w:val="nil"/>
          <w:left w:val="nil"/>
          <w:bottom w:val="nil"/>
          <w:right w:val="nil"/>
          <w:between w:val="nil"/>
        </w:pBdr>
        <w:spacing w:before="120" w:after="120"/>
        <w:rPr>
          <w:color w:val="000000"/>
          <w:sz w:val="20"/>
          <w:szCs w:val="20"/>
        </w:rPr>
      </w:pPr>
      <w:r w:rsidRPr="000510A3">
        <w:rPr>
          <w:color w:val="000000"/>
          <w:sz w:val="20"/>
          <w:szCs w:val="20"/>
        </w:rPr>
        <w:t>Children can also access free or low-cost four-year-old kindergarten through the Early Start Kindergarten Extension Grant.</w:t>
      </w:r>
    </w:p>
    <w:p w:rsidR="00D65CD4" w:rsidRPr="00C16222" w:rsidRDefault="000F3E45" w:rsidP="00D65CD4">
      <w:pPr>
        <w:pBdr>
          <w:top w:val="nil"/>
          <w:left w:val="nil"/>
          <w:bottom w:val="nil"/>
          <w:right w:val="nil"/>
          <w:between w:val="nil"/>
        </w:pBdr>
        <w:spacing w:before="120" w:after="120"/>
        <w:rPr>
          <w:color w:val="000000"/>
          <w:sz w:val="20"/>
          <w:szCs w:val="20"/>
        </w:rPr>
      </w:pPr>
      <w:r w:rsidRPr="000510A3">
        <w:rPr>
          <w:color w:val="000000"/>
          <w:sz w:val="20"/>
          <w:szCs w:val="20"/>
        </w:rPr>
        <w:t xml:space="preserve">For guidance on who may be eligible, please refer </w:t>
      </w:r>
      <w:r w:rsidRPr="00C16222">
        <w:rPr>
          <w:color w:val="000000"/>
          <w:sz w:val="20"/>
          <w:szCs w:val="20"/>
        </w:rPr>
        <w:t xml:space="preserve">to </w:t>
      </w:r>
      <w:r w:rsidR="00D65CD4" w:rsidRPr="00C16222">
        <w:rPr>
          <w:color w:val="000000"/>
          <w:sz w:val="20"/>
          <w:szCs w:val="20"/>
        </w:rPr>
        <w:t>‘</w:t>
      </w:r>
      <w:r w:rsidR="00C16222" w:rsidRPr="00C16222">
        <w:rPr>
          <w:color w:val="000000"/>
          <w:sz w:val="20"/>
          <w:szCs w:val="20"/>
        </w:rPr>
        <w:t>Attachment</w:t>
      </w:r>
      <w:r w:rsidR="00D65CD4" w:rsidRPr="00C16222">
        <w:rPr>
          <w:color w:val="000000"/>
          <w:sz w:val="20"/>
          <w:szCs w:val="20"/>
        </w:rPr>
        <w:t xml:space="preserve"> 4 – Kindergarten Fee Subsidy and Early Start Kindergarten (Typical Eligibility)</w:t>
      </w:r>
      <w:r w:rsidR="00C16222">
        <w:rPr>
          <w:color w:val="000000"/>
          <w:sz w:val="20"/>
          <w:szCs w:val="20"/>
        </w:rPr>
        <w:t>.</w:t>
      </w:r>
      <w:r w:rsidR="00D65CD4" w:rsidRPr="00C16222">
        <w:rPr>
          <w:color w:val="000000"/>
          <w:sz w:val="20"/>
          <w:szCs w:val="20"/>
        </w:rPr>
        <w:t>’</w:t>
      </w:r>
    </w:p>
    <w:p w:rsidR="00DA54A8" w:rsidRDefault="009C39BC">
      <w:pPr>
        <w:pStyle w:val="Heading2"/>
      </w:pPr>
      <w:bookmarkStart w:id="17" w:name="_heading=h.44sinio" w:colFirst="0" w:colLast="0"/>
      <w:bookmarkEnd w:id="17"/>
      <w:r>
        <w:t xml:space="preserve">Refund of fees </w:t>
      </w:r>
    </w:p>
    <w:p w:rsidR="00DA54A8" w:rsidRPr="000510A3" w:rsidRDefault="009C39BC">
      <w:pPr>
        <w:pStyle w:val="Heading3"/>
        <w:rPr>
          <w:sz w:val="20"/>
          <w:szCs w:val="20"/>
        </w:rPr>
      </w:pPr>
      <w:bookmarkStart w:id="18" w:name="_heading=h.2jxsxqh" w:colFirst="0" w:colLast="0"/>
      <w:bookmarkEnd w:id="18"/>
      <w:r w:rsidRPr="000510A3">
        <w:rPr>
          <w:sz w:val="20"/>
          <w:szCs w:val="20"/>
        </w:rPr>
        <w:t>Refunds for families eligible for Kindergarten Fee Subsidy</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 xml:space="preserve">If a family becomes eligible for the Kindergarten Fee Subsidy during a term, a full refund of the applicable term fees (and fee deposit, where appropriate) will be provided. Fees may still apply for programs offering more than the required minimum hours per week. </w:t>
      </w:r>
    </w:p>
    <w:p w:rsidR="00DA54A8" w:rsidRPr="000510A3" w:rsidRDefault="009C39BC">
      <w:pPr>
        <w:pStyle w:val="Heading3"/>
        <w:rPr>
          <w:sz w:val="20"/>
          <w:szCs w:val="20"/>
        </w:rPr>
      </w:pPr>
      <w:bookmarkStart w:id="19" w:name="_heading=h.z337ya" w:colFirst="0" w:colLast="0"/>
      <w:bookmarkEnd w:id="19"/>
      <w:r w:rsidRPr="000510A3">
        <w:rPr>
          <w:sz w:val="20"/>
          <w:szCs w:val="20"/>
        </w:rPr>
        <w:t xml:space="preserve">Refunds for family withdrawing or deferring the program </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There will be no refund of fees unless the fee refund request is submitted to the Committee of Management in writing within 30 days of the notification of withdrawal or deferment of a position.</w:t>
      </w:r>
    </w:p>
    <w:p w:rsidR="00DA54A8" w:rsidRDefault="009C39BC">
      <w:pPr>
        <w:pBdr>
          <w:top w:val="nil"/>
          <w:left w:val="nil"/>
          <w:bottom w:val="nil"/>
          <w:right w:val="nil"/>
          <w:between w:val="nil"/>
        </w:pBdr>
        <w:spacing w:before="120" w:after="120"/>
        <w:rPr>
          <w:color w:val="000000"/>
          <w:sz w:val="20"/>
          <w:szCs w:val="20"/>
        </w:rPr>
      </w:pPr>
      <w:r w:rsidRPr="000510A3">
        <w:rPr>
          <w:color w:val="000000"/>
          <w:sz w:val="20"/>
          <w:szCs w:val="20"/>
        </w:rPr>
        <w:t>Such written refund requests</w:t>
      </w:r>
      <w:r>
        <w:rPr>
          <w:color w:val="000000"/>
          <w:sz w:val="20"/>
          <w:szCs w:val="20"/>
        </w:rPr>
        <w:t xml:space="preserve"> will be assessed subject to the criteria below:</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If a child is withdrawn or defers from the kinder prior to the start of a new term or during the first half of a term, 50% of that terms fees will only be refunded if that vacancy is filled within that term. If a child is withdrawn during the second half of a term, no refund will be given. </w:t>
      </w:r>
    </w:p>
    <w:p w:rsidR="00DA54A8" w:rsidRDefault="009C39BC">
      <w:pPr>
        <w:numPr>
          <w:ilvl w:val="0"/>
          <w:numId w:val="2"/>
        </w:numPr>
        <w:pBdr>
          <w:top w:val="nil"/>
          <w:left w:val="nil"/>
          <w:bottom w:val="nil"/>
          <w:right w:val="nil"/>
          <w:between w:val="nil"/>
        </w:pBdr>
        <w:spacing w:after="60"/>
        <w:ind w:hanging="226"/>
      </w:pPr>
      <w:r>
        <w:rPr>
          <w:color w:val="000000"/>
          <w:sz w:val="20"/>
          <w:szCs w:val="20"/>
        </w:rPr>
        <w:lastRenderedPageBreak/>
        <w:t xml:space="preserve">If a child defers in the first half of a term 50% of that terms fees will be held until the child recommences the following year. If a child defers in the second half of the term no refund will be given.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Special circumstances may be considered on an individual basis by the Committee of Management.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Refer to flowchart below for explanation of refunds for children withdrawing/deferring from the program.</w:t>
      </w:r>
    </w:p>
    <w:p w:rsidR="00DA54A8" w:rsidRDefault="009C39BC">
      <w:pPr>
        <w:pBdr>
          <w:top w:val="nil"/>
          <w:left w:val="nil"/>
          <w:bottom w:val="nil"/>
          <w:right w:val="nil"/>
          <w:between w:val="nil"/>
        </w:pBdr>
        <w:spacing w:before="120" w:after="120"/>
        <w:rPr>
          <w:color w:val="000000"/>
          <w:sz w:val="20"/>
          <w:szCs w:val="20"/>
        </w:rPr>
      </w:pPr>
      <w:r>
        <w:rPr>
          <w:noProof/>
          <w:color w:val="000000"/>
          <w:sz w:val="20"/>
          <w:szCs w:val="20"/>
          <w:lang w:eastAsia="en-AU"/>
        </w:rPr>
        <mc:AlternateContent>
          <mc:Choice Requires="wpg">
            <w:drawing>
              <wp:inline distT="0" distB="0" distL="0" distR="0">
                <wp:extent cx="5890260" cy="2071370"/>
                <wp:effectExtent l="0" t="0" r="0" b="0"/>
                <wp:docPr id="20" name="Group 20"/>
                <wp:cNvGraphicFramePr/>
                <a:graphic xmlns:a="http://schemas.openxmlformats.org/drawingml/2006/main">
                  <a:graphicData uri="http://schemas.microsoft.com/office/word/2010/wordprocessingGroup">
                    <wpg:wgp>
                      <wpg:cNvGrpSpPr/>
                      <wpg:grpSpPr>
                        <a:xfrm>
                          <a:off x="0" y="0"/>
                          <a:ext cx="5890260" cy="2071370"/>
                          <a:chOff x="2400870" y="2744315"/>
                          <a:chExt cx="5890260" cy="2071370"/>
                        </a:xfrm>
                      </wpg:grpSpPr>
                      <wpg:grpSp>
                        <wpg:cNvPr id="1" name="Group 1"/>
                        <wpg:cNvGrpSpPr/>
                        <wpg:grpSpPr>
                          <a:xfrm>
                            <a:off x="2400870" y="2744315"/>
                            <a:ext cx="5890260" cy="2071370"/>
                            <a:chOff x="0" y="0"/>
                            <a:chExt cx="5890250" cy="2071350"/>
                          </a:xfrm>
                        </wpg:grpSpPr>
                        <wps:wsp>
                          <wps:cNvPr id="2" name="Rectangle 2"/>
                          <wps:cNvSpPr/>
                          <wps:spPr>
                            <a:xfrm>
                              <a:off x="0" y="0"/>
                              <a:ext cx="5890250" cy="2071350"/>
                            </a:xfrm>
                            <a:prstGeom prst="rect">
                              <a:avLst/>
                            </a:prstGeom>
                            <a:no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g:grpSp>
                          <wpg:cNvPr id="3" name="Group 3"/>
                          <wpg:cNvGrpSpPr/>
                          <wpg:grpSpPr>
                            <a:xfrm>
                              <a:off x="0" y="0"/>
                              <a:ext cx="5890250" cy="2071350"/>
                              <a:chOff x="0" y="0"/>
                              <a:chExt cx="5890250" cy="2071350"/>
                            </a:xfrm>
                          </wpg:grpSpPr>
                          <wps:wsp>
                            <wps:cNvPr id="4" name="Rectangle 4"/>
                            <wps:cNvSpPr/>
                            <wps:spPr>
                              <a:xfrm>
                                <a:off x="0" y="0"/>
                                <a:ext cx="5890250" cy="2071350"/>
                              </a:xfrm>
                              <a:prstGeom prst="rect">
                                <a:avLst/>
                              </a:prstGeom>
                              <a:no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5" name="Rounded Rectangle 5"/>
                            <wps:cNvSpPr/>
                            <wps:spPr>
                              <a:xfrm>
                                <a:off x="2570" y="205847"/>
                                <a:ext cx="1794243" cy="448560"/>
                              </a:xfrm>
                              <a:prstGeom prst="roundRect">
                                <a:avLst>
                                  <a:gd name="adj" fmla="val 10000"/>
                                </a:avLst>
                              </a:prstGeom>
                              <a:solidFill>
                                <a:srgbClr val="842102"/>
                              </a:solidFill>
                              <a:ln w="25400" cap="flat" cmpd="sng">
                                <a:solidFill>
                                  <a:schemeClr val="lt1"/>
                                </a:solidFill>
                                <a:prstDash val="solid"/>
                                <a:round/>
                                <a:headEnd type="none" w="sm" len="sm"/>
                                <a:tailEnd type="none" w="sm" len="sm"/>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6" name="Rectangle 6"/>
                            <wps:cNvSpPr/>
                            <wps:spPr>
                              <a:xfrm>
                                <a:off x="15708" y="218985"/>
                                <a:ext cx="1767967" cy="422284"/>
                              </a:xfrm>
                              <a:prstGeom prst="rect">
                                <a:avLst/>
                              </a:prstGeom>
                              <a:noFill/>
                              <a:ln>
                                <a:noFill/>
                              </a:ln>
                            </wps:spPr>
                            <wps:txbx>
                              <w:txbxContent>
                                <w:p w:rsidR="00FE1268" w:rsidRDefault="00FE1268">
                                  <w:pPr>
                                    <w:spacing w:after="0" w:line="215" w:lineRule="auto"/>
                                    <w:jc w:val="center"/>
                                    <w:textDirection w:val="btLr"/>
                                  </w:pPr>
                                  <w:r>
                                    <w:rPr>
                                      <w:b/>
                                      <w:color w:val="000000"/>
                                      <w:sz w:val="18"/>
                                    </w:rPr>
                                    <w:t xml:space="preserve">Child </w:t>
                                  </w:r>
                                  <w:r>
                                    <w:rPr>
                                      <w:b/>
                                      <w:i/>
                                      <w:color w:val="000000"/>
                                      <w:sz w:val="18"/>
                                    </w:rPr>
                                    <w:t>withdraws</w:t>
                                  </w:r>
                                  <w:r>
                                    <w:rPr>
                                      <w:b/>
                                      <w:color w:val="000000"/>
                                      <w:sz w:val="18"/>
                                    </w:rPr>
                                    <w:t xml:space="preserve"> prior to or during first half of any term</w:t>
                                  </w:r>
                                </w:p>
                              </w:txbxContent>
                            </wps:txbx>
                            <wps:bodyPr spcFirstLastPara="1" wrap="square" lIns="11425" tIns="11425" rIns="11425" bIns="11425" anchor="ctr" anchorCtr="0">
                              <a:noAutofit/>
                            </wps:bodyPr>
                          </wps:wsp>
                          <wps:wsp>
                            <wps:cNvPr id="7" name="Right Arrow 7"/>
                            <wps:cNvSpPr/>
                            <wps:spPr>
                              <a:xfrm rot="5400000">
                                <a:off x="860443" y="693657"/>
                                <a:ext cx="78498" cy="78498"/>
                              </a:xfrm>
                              <a:prstGeom prst="rightArrow">
                                <a:avLst>
                                  <a:gd name="adj1" fmla="val 66700"/>
                                  <a:gd name="adj2" fmla="val 50000"/>
                                </a:avLst>
                              </a:prstGeom>
                              <a:solidFill>
                                <a:srgbClr val="FB5723"/>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8" name="Rounded Rectangle 8"/>
                            <wps:cNvSpPr/>
                            <wps:spPr>
                              <a:xfrm>
                                <a:off x="2570" y="811404"/>
                                <a:ext cx="1794243" cy="448560"/>
                              </a:xfrm>
                              <a:prstGeom prst="roundRect">
                                <a:avLst>
                                  <a:gd name="adj" fmla="val 10000"/>
                                </a:avLst>
                              </a:prstGeom>
                              <a:solidFill>
                                <a:srgbClr val="D8D8D8">
                                  <a:alpha val="89411"/>
                                </a:srgbClr>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9" name="Rectangle 9"/>
                            <wps:cNvSpPr/>
                            <wps:spPr>
                              <a:xfrm>
                                <a:off x="15708" y="824542"/>
                                <a:ext cx="1767967" cy="422284"/>
                              </a:xfrm>
                              <a:prstGeom prst="rect">
                                <a:avLst/>
                              </a:prstGeom>
                              <a:noFill/>
                              <a:ln>
                                <a:noFill/>
                              </a:ln>
                            </wps:spPr>
                            <wps:txbx>
                              <w:txbxContent>
                                <w:p w:rsidR="00FE1268" w:rsidRDefault="00FE1268">
                                  <w:pPr>
                                    <w:spacing w:after="0" w:line="215" w:lineRule="auto"/>
                                    <w:jc w:val="center"/>
                                    <w:textDirection w:val="btLr"/>
                                  </w:pPr>
                                  <w:r>
                                    <w:rPr>
                                      <w:color w:val="000000"/>
                                      <w:sz w:val="18"/>
                                    </w:rPr>
                                    <w:t xml:space="preserve">50% refund </w:t>
                                  </w:r>
                                  <w:r>
                                    <w:rPr>
                                      <w:i/>
                                      <w:color w:val="000000"/>
                                      <w:sz w:val="18"/>
                                    </w:rPr>
                                    <w:t>if their place is filled within that term</w:t>
                                  </w:r>
                                </w:p>
                              </w:txbxContent>
                            </wps:txbx>
                            <wps:bodyPr spcFirstLastPara="1" wrap="square" lIns="11425" tIns="11425" rIns="11425" bIns="11425" anchor="ctr" anchorCtr="0">
                              <a:noAutofit/>
                            </wps:bodyPr>
                          </wps:wsp>
                          <wps:wsp>
                            <wps:cNvPr id="10" name="Right Arrow 10"/>
                            <wps:cNvSpPr/>
                            <wps:spPr>
                              <a:xfrm rot="5400000">
                                <a:off x="860443" y="1299214"/>
                                <a:ext cx="78498" cy="78498"/>
                              </a:xfrm>
                              <a:prstGeom prst="rightArrow">
                                <a:avLst>
                                  <a:gd name="adj1" fmla="val 66700"/>
                                  <a:gd name="adj2" fmla="val 50000"/>
                                </a:avLst>
                              </a:prstGeom>
                              <a:solidFill>
                                <a:srgbClr val="FB5723"/>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1" name="Rounded Rectangle 11"/>
                            <wps:cNvSpPr/>
                            <wps:spPr>
                              <a:xfrm>
                                <a:off x="2570" y="1416961"/>
                                <a:ext cx="1794243" cy="448560"/>
                              </a:xfrm>
                              <a:prstGeom prst="roundRect">
                                <a:avLst>
                                  <a:gd name="adj" fmla="val 10000"/>
                                </a:avLst>
                              </a:prstGeom>
                              <a:solidFill>
                                <a:srgbClr val="D8D8D8">
                                  <a:alpha val="89411"/>
                                </a:srgbClr>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2" name="Rectangle 12"/>
                            <wps:cNvSpPr/>
                            <wps:spPr>
                              <a:xfrm>
                                <a:off x="15708" y="1430099"/>
                                <a:ext cx="1767967" cy="422284"/>
                              </a:xfrm>
                              <a:prstGeom prst="rect">
                                <a:avLst/>
                              </a:prstGeom>
                              <a:noFill/>
                              <a:ln>
                                <a:noFill/>
                              </a:ln>
                            </wps:spPr>
                            <wps:txbx>
                              <w:txbxContent>
                                <w:p w:rsidR="00FE1268" w:rsidRDefault="00FE1268">
                                  <w:pPr>
                                    <w:spacing w:after="0" w:line="215" w:lineRule="auto"/>
                                    <w:jc w:val="center"/>
                                    <w:textDirection w:val="btLr"/>
                                  </w:pPr>
                                  <w:r>
                                    <w:rPr>
                                      <w:color w:val="000000"/>
                                      <w:sz w:val="18"/>
                                    </w:rPr>
                                    <w:t>No refund if vacancy is not filled within that term</w:t>
                                  </w:r>
                                </w:p>
                              </w:txbxContent>
                            </wps:txbx>
                            <wps:bodyPr spcFirstLastPara="1" wrap="square" lIns="11425" tIns="11425" rIns="11425" bIns="11425" anchor="ctr" anchorCtr="0">
                              <a:noAutofit/>
                            </wps:bodyPr>
                          </wps:wsp>
                          <wps:wsp>
                            <wps:cNvPr id="13" name="Rounded Rectangle 13"/>
                            <wps:cNvSpPr/>
                            <wps:spPr>
                              <a:xfrm>
                                <a:off x="2048008" y="205847"/>
                                <a:ext cx="1794243" cy="448560"/>
                              </a:xfrm>
                              <a:prstGeom prst="roundRect">
                                <a:avLst>
                                  <a:gd name="adj" fmla="val 10000"/>
                                </a:avLst>
                              </a:prstGeom>
                              <a:solidFill>
                                <a:srgbClr val="842102"/>
                              </a:solidFill>
                              <a:ln w="25400" cap="flat" cmpd="sng">
                                <a:solidFill>
                                  <a:schemeClr val="lt1"/>
                                </a:solidFill>
                                <a:prstDash val="solid"/>
                                <a:round/>
                                <a:headEnd type="none" w="sm" len="sm"/>
                                <a:tailEnd type="none" w="sm" len="sm"/>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4" name="Rectangle 14"/>
                            <wps:cNvSpPr/>
                            <wps:spPr>
                              <a:xfrm>
                                <a:off x="2061146" y="218985"/>
                                <a:ext cx="1767967" cy="422284"/>
                              </a:xfrm>
                              <a:prstGeom prst="rect">
                                <a:avLst/>
                              </a:prstGeom>
                              <a:noFill/>
                              <a:ln>
                                <a:noFill/>
                              </a:ln>
                            </wps:spPr>
                            <wps:txbx>
                              <w:txbxContent>
                                <w:p w:rsidR="00FE1268" w:rsidRDefault="00FE1268">
                                  <w:pPr>
                                    <w:spacing w:after="0" w:line="215" w:lineRule="auto"/>
                                    <w:jc w:val="center"/>
                                    <w:textDirection w:val="btLr"/>
                                  </w:pPr>
                                  <w:r>
                                    <w:rPr>
                                      <w:b/>
                                      <w:color w:val="000000"/>
                                      <w:sz w:val="18"/>
                                    </w:rPr>
                                    <w:t xml:space="preserve">Child </w:t>
                                  </w:r>
                                  <w:r>
                                    <w:rPr>
                                      <w:b/>
                                      <w:i/>
                                      <w:color w:val="000000"/>
                                      <w:sz w:val="18"/>
                                    </w:rPr>
                                    <w:t>defers</w:t>
                                  </w:r>
                                  <w:r>
                                    <w:rPr>
                                      <w:b/>
                                      <w:color w:val="000000"/>
                                      <w:sz w:val="18"/>
                                    </w:rPr>
                                    <w:t xml:space="preserve"> during first half of any term (to return the following year)</w:t>
                                  </w:r>
                                </w:p>
                              </w:txbxContent>
                            </wps:txbx>
                            <wps:bodyPr spcFirstLastPara="1" wrap="square" lIns="11425" tIns="11425" rIns="11425" bIns="11425" anchor="ctr" anchorCtr="0">
                              <a:noAutofit/>
                            </wps:bodyPr>
                          </wps:wsp>
                          <wps:wsp>
                            <wps:cNvPr id="15" name="Right Arrow 15"/>
                            <wps:cNvSpPr/>
                            <wps:spPr>
                              <a:xfrm rot="5400000">
                                <a:off x="2905880" y="693657"/>
                                <a:ext cx="78498" cy="78498"/>
                              </a:xfrm>
                              <a:prstGeom prst="rightArrow">
                                <a:avLst>
                                  <a:gd name="adj1" fmla="val 66700"/>
                                  <a:gd name="adj2" fmla="val 50000"/>
                                </a:avLst>
                              </a:prstGeom>
                              <a:solidFill>
                                <a:srgbClr val="FB5723"/>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6" name="Rounded Rectangle 16"/>
                            <wps:cNvSpPr/>
                            <wps:spPr>
                              <a:xfrm>
                                <a:off x="2048008" y="811404"/>
                                <a:ext cx="1794243" cy="448560"/>
                              </a:xfrm>
                              <a:prstGeom prst="roundRect">
                                <a:avLst>
                                  <a:gd name="adj" fmla="val 10000"/>
                                </a:avLst>
                              </a:prstGeom>
                              <a:solidFill>
                                <a:srgbClr val="D8D8D8">
                                  <a:alpha val="89411"/>
                                </a:srgbClr>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7" name="Rectangle 17"/>
                            <wps:cNvSpPr/>
                            <wps:spPr>
                              <a:xfrm>
                                <a:off x="2061146" y="824542"/>
                                <a:ext cx="1767967" cy="422284"/>
                              </a:xfrm>
                              <a:prstGeom prst="rect">
                                <a:avLst/>
                              </a:prstGeom>
                              <a:noFill/>
                              <a:ln>
                                <a:noFill/>
                              </a:ln>
                            </wps:spPr>
                            <wps:txbx>
                              <w:txbxContent>
                                <w:p w:rsidR="00FE1268" w:rsidRDefault="00FE1268">
                                  <w:pPr>
                                    <w:spacing w:after="0" w:line="215" w:lineRule="auto"/>
                                    <w:jc w:val="center"/>
                                    <w:textDirection w:val="btLr"/>
                                  </w:pPr>
                                  <w:r>
                                    <w:rPr>
                                      <w:color w:val="000000"/>
                                      <w:sz w:val="18"/>
                                    </w:rPr>
                                    <w:t>No refund. 50% of fees held as a credit for future year</w:t>
                                  </w:r>
                                </w:p>
                              </w:txbxContent>
                            </wps:txbx>
                            <wps:bodyPr spcFirstLastPara="1" wrap="square" lIns="11425" tIns="11425" rIns="11425" bIns="11425" anchor="ctr" anchorCtr="0">
                              <a:noAutofit/>
                            </wps:bodyPr>
                          </wps:wsp>
                          <wps:wsp>
                            <wps:cNvPr id="18" name="Rounded Rectangle 18"/>
                            <wps:cNvSpPr/>
                            <wps:spPr>
                              <a:xfrm>
                                <a:off x="4093445" y="205847"/>
                                <a:ext cx="1794243" cy="448560"/>
                              </a:xfrm>
                              <a:prstGeom prst="roundRect">
                                <a:avLst>
                                  <a:gd name="adj" fmla="val 10000"/>
                                </a:avLst>
                              </a:prstGeom>
                              <a:solidFill>
                                <a:srgbClr val="842102"/>
                              </a:solidFill>
                              <a:ln w="25400" cap="flat" cmpd="sng">
                                <a:solidFill>
                                  <a:schemeClr val="lt1"/>
                                </a:solidFill>
                                <a:prstDash val="solid"/>
                                <a:round/>
                                <a:headEnd type="none" w="sm" len="sm"/>
                                <a:tailEnd type="none" w="sm" len="sm"/>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19" name="Rectangle 19"/>
                            <wps:cNvSpPr/>
                            <wps:spPr>
                              <a:xfrm>
                                <a:off x="4106583" y="218985"/>
                                <a:ext cx="1767967" cy="422284"/>
                              </a:xfrm>
                              <a:prstGeom prst="rect">
                                <a:avLst/>
                              </a:prstGeom>
                              <a:noFill/>
                              <a:ln>
                                <a:noFill/>
                              </a:ln>
                            </wps:spPr>
                            <wps:txbx>
                              <w:txbxContent>
                                <w:p w:rsidR="00FE1268" w:rsidRDefault="00FE1268">
                                  <w:pPr>
                                    <w:spacing w:after="0" w:line="215" w:lineRule="auto"/>
                                    <w:jc w:val="center"/>
                                    <w:textDirection w:val="btLr"/>
                                  </w:pPr>
                                  <w:r>
                                    <w:rPr>
                                      <w:b/>
                                      <w:color w:val="000000"/>
                                      <w:sz w:val="18"/>
                                    </w:rPr>
                                    <w:t>Child withdraws/defers during 2nd half of any term</w:t>
                                  </w:r>
                                </w:p>
                              </w:txbxContent>
                            </wps:txbx>
                            <wps:bodyPr spcFirstLastPara="1" wrap="square" lIns="11425" tIns="11425" rIns="11425" bIns="11425" anchor="ctr" anchorCtr="0">
                              <a:noAutofit/>
                            </wps:bodyPr>
                          </wps:wsp>
                          <wps:wsp>
                            <wps:cNvPr id="21" name="Right Arrow 21"/>
                            <wps:cNvSpPr/>
                            <wps:spPr>
                              <a:xfrm rot="5400000">
                                <a:off x="4951318" y="693657"/>
                                <a:ext cx="78498" cy="78498"/>
                              </a:xfrm>
                              <a:prstGeom prst="rightArrow">
                                <a:avLst>
                                  <a:gd name="adj1" fmla="val 66700"/>
                                  <a:gd name="adj2" fmla="val 50000"/>
                                </a:avLst>
                              </a:prstGeom>
                              <a:solidFill>
                                <a:srgbClr val="FB5723"/>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22" name="Rounded Rectangle 22"/>
                            <wps:cNvSpPr/>
                            <wps:spPr>
                              <a:xfrm>
                                <a:off x="4093445" y="811404"/>
                                <a:ext cx="1794243" cy="448560"/>
                              </a:xfrm>
                              <a:prstGeom prst="roundRect">
                                <a:avLst>
                                  <a:gd name="adj" fmla="val 10000"/>
                                </a:avLst>
                              </a:prstGeom>
                              <a:solidFill>
                                <a:srgbClr val="D8D8D8">
                                  <a:alpha val="89411"/>
                                </a:srgbClr>
                              </a:solidFill>
                              <a:ln>
                                <a:noFill/>
                              </a:ln>
                            </wps:spPr>
                            <wps:txbx>
                              <w:txbxContent>
                                <w:p w:rsidR="00FE1268" w:rsidRDefault="00FE1268">
                                  <w:pPr>
                                    <w:spacing w:after="0"/>
                                    <w:textDirection w:val="btLr"/>
                                  </w:pPr>
                                </w:p>
                              </w:txbxContent>
                            </wps:txbx>
                            <wps:bodyPr spcFirstLastPara="1" wrap="square" lIns="91425" tIns="91425" rIns="91425" bIns="91425" anchor="ctr" anchorCtr="0">
                              <a:noAutofit/>
                            </wps:bodyPr>
                          </wps:wsp>
                          <wps:wsp>
                            <wps:cNvPr id="23" name="Rectangle 23"/>
                            <wps:cNvSpPr/>
                            <wps:spPr>
                              <a:xfrm>
                                <a:off x="4106583" y="824542"/>
                                <a:ext cx="1767967" cy="422284"/>
                              </a:xfrm>
                              <a:prstGeom prst="rect">
                                <a:avLst/>
                              </a:prstGeom>
                              <a:noFill/>
                              <a:ln>
                                <a:noFill/>
                              </a:ln>
                            </wps:spPr>
                            <wps:txbx>
                              <w:txbxContent>
                                <w:p w:rsidR="00FE1268" w:rsidRDefault="00FE1268">
                                  <w:pPr>
                                    <w:spacing w:after="0" w:line="215" w:lineRule="auto"/>
                                    <w:jc w:val="center"/>
                                    <w:textDirection w:val="btLr"/>
                                  </w:pPr>
                                  <w:r>
                                    <w:rPr>
                                      <w:color w:val="000000"/>
                                      <w:sz w:val="18"/>
                                    </w:rPr>
                                    <w:t>No refund</w:t>
                                  </w:r>
                                </w:p>
                              </w:txbxContent>
                            </wps:txbx>
                            <wps:bodyPr spcFirstLastPara="1" wrap="square" lIns="11425" tIns="11425" rIns="11425" bIns="11425" anchor="ctr" anchorCtr="0">
                              <a:noAutofit/>
                            </wps:bodyPr>
                          </wps:wsp>
                        </wpg:grpSp>
                      </wpg:grpSp>
                    </wpg:wgp>
                  </a:graphicData>
                </a:graphic>
              </wp:inline>
            </w:drawing>
          </mc:Choice>
          <mc:Fallback>
            <w:pict>
              <v:group id="Group 20" o:spid="_x0000_s1026" style="width:463.8pt;height:163.1pt;mso-position-horizontal-relative:char;mso-position-vertical-relative:line" coordorigin="24008,27443" coordsize="58902,2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">
                <v:group id="Group 1" o:spid="_x0000_s1027" style="position:absolute;left:24008;top:27443;width:58903;height:20713" coordsize="58902,2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58902;height:20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E1268" w:rsidRDefault="00FE1268">
                          <w:pPr>
                            <w:spacing w:after="0"/>
                            <w:textDirection w:val="btLr"/>
                          </w:pPr>
                        </w:p>
                      </w:txbxContent>
                    </v:textbox>
                  </v:rect>
                  <v:group id="Group 3" o:spid="_x0000_s1029" style="position:absolute;width:58902;height:20713" coordsize="58902,2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8902;height:20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FE1268" w:rsidRDefault="00FE1268">
                            <w:pPr>
                              <w:spacing w:after="0"/>
                              <w:textDirection w:val="btLr"/>
                            </w:pPr>
                          </w:p>
                        </w:txbxContent>
                      </v:textbox>
                    </v:rect>
                    <v:roundrect id="Rounded Rectangle 5" o:spid="_x0000_s1031" style="position:absolute;left:25;top:2058;width:17943;height:4486;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G0cIA&#10;AADaAAAADwAAAGRycy9kb3ducmV2LnhtbESPQYvCMBSE74L/ITzBm6YuuKzVKCKsetmD1oPHR/Ns&#10;is1LbaLW/vrNgrDHYWa+YRar1lbiQY0vHSuYjBMQxLnTJRcKTtn36AuED8gaK8ek4EUeVst+b4Gp&#10;dk8+0OMYChEh7FNUYEKoUyl9bsiiH7uaOHoX11gMUTaF1A0+I9xW8iNJPqXFkuOCwZo2hvLr8W4V&#10;dL7Ss0l30TeTbc+zYpfdy59OqeGgXc9BBGrDf/jd3msFU/i7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UbRwgAAANoAAAAPAAAAAAAAAAAAAAAAAJgCAABkcnMvZG93&#10;bnJldi54bWxQSwUGAAAAAAQABAD1AAAAhwMAAAAA&#10;" fillcolor="#842102" strokecolor="white [3201]" strokeweight="2pt">
                      <v:stroke startarrowwidth="narrow" startarrowlength="short" endarrowwidth="narrow" endarrowlength="short"/>
                      <v:textbox inset="2.53958mm,2.53958mm,2.53958mm,2.53958mm">
                        <w:txbxContent>
                          <w:p w:rsidR="00FE1268" w:rsidRDefault="00FE1268">
                            <w:pPr>
                              <w:spacing w:after="0"/>
                              <w:textDirection w:val="btLr"/>
                            </w:pPr>
                          </w:p>
                        </w:txbxContent>
                      </v:textbox>
                    </v:roundrect>
                    <v:rect id="Rectangle 6" o:spid="_x0000_s1032" style="position:absolute;left:157;top:2189;width:17679;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tu8IA&#10;AADaAAAADwAAAGRycy9kb3ducmV2LnhtbESPT4vCMBTE78J+h/AWvMiaqiClNhVZsHhS/Lfg7dE8&#10;22LzUpqsdr/9RhA8DjPzGyZd9qYRd+pcbVnBZByBIC6srrlUcDquv2IQziNrbCyTgj9ysMw+Bikm&#10;2j54T/eDL0WAsEtQQeV9m0jpiooMurFtiYN3tZ1BH2RXSt3hI8BNI6dRNJcGaw4LFbb0XVFxO/wa&#10;BWtrtudJvssvLr7NbP5D55xHSg0/+9UChKfev8Ov9kYrmMPzSr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q27wgAAANoAAAAPAAAAAAAAAAAAAAAAAJgCAABkcnMvZG93&#10;bnJldi54bWxQSwUGAAAAAAQABAD1AAAAhwMAAAAA&#10;" filled="f" stroked="f">
                      <v:textbox inset=".31736mm,.31736mm,.31736mm,.31736mm">
                        <w:txbxContent>
                          <w:p w:rsidR="00FE1268" w:rsidRDefault="00FE1268">
                            <w:pPr>
                              <w:spacing w:after="0" w:line="215" w:lineRule="auto"/>
                              <w:jc w:val="center"/>
                              <w:textDirection w:val="btLr"/>
                            </w:pPr>
                            <w:r>
                              <w:rPr>
                                <w:b/>
                                <w:color w:val="000000"/>
                                <w:sz w:val="18"/>
                              </w:rPr>
                              <w:t xml:space="preserve">Child </w:t>
                            </w:r>
                            <w:r>
                              <w:rPr>
                                <w:b/>
                                <w:i/>
                                <w:color w:val="000000"/>
                                <w:sz w:val="18"/>
                              </w:rPr>
                              <w:t>withdraws</w:t>
                            </w:r>
                            <w:r>
                              <w:rPr>
                                <w:b/>
                                <w:color w:val="000000"/>
                                <w:sz w:val="18"/>
                              </w:rPr>
                              <w:t xml:space="preserve"> prior to or during first half of any term</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3" type="#_x0000_t13" style="position:absolute;left:8604;top:6936;width:785;height:7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ApMIA&#10;AADaAAAADwAAAGRycy9kb3ducmV2LnhtbESP3WoCMRSE7wu+QzhC72rWKlVXo5SCKF4U/HmAQ3Lc&#10;XdycrJvUTd/eCIKXw8x8wyxW0dbiRq2vHCsYDjIQxNqZigsFp+P6YwrCB2SDtWNS8E8eVsve2wJz&#10;4zre0+0QCpEg7HNUUIbQ5FJ6XZJFP3ANcfLOrrUYkmwLaVrsEtzW8jPLvqTFitNCiQ39lKQvhz+r&#10;oPJjPQ6jLs5os7msR787HfdXpd778XsOIlAMr/CzvTUKJvC4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cCkwgAAANoAAAAPAAAAAAAAAAAAAAAAAJgCAABkcnMvZG93&#10;bnJldi54bWxQSwUGAAAAAAQABAD1AAAAhwMAAAAA&#10;" adj="10800,3596" fillcolor="#fb5723" stroked="f">
                      <v:textbox inset="2.53958mm,2.53958mm,2.53958mm,2.53958mm">
                        <w:txbxContent>
                          <w:p w:rsidR="00FE1268" w:rsidRDefault="00FE1268">
                            <w:pPr>
                              <w:spacing w:after="0"/>
                              <w:textDirection w:val="btLr"/>
                            </w:pPr>
                          </w:p>
                        </w:txbxContent>
                      </v:textbox>
                    </v:shape>
                    <v:roundrect id="Rounded Rectangle 8" o:spid="_x0000_s1034" style="position:absolute;left:25;top:8114;width:17943;height:448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lEb4A&#10;AADaAAAADwAAAGRycy9kb3ducmV2LnhtbERPTYvCMBC9L/gfwgh7W9PuQbQaRQRFvYi1B49DMzbF&#10;ZlKarNb99eYgeHy87/myt424U+drxwrSUQKCuHS65kpBcd78TED4gKyxcUwKnuRhuRh8zTHT7sEn&#10;uuehEjGEfYYKTAhtJqUvDVn0I9cSR+7qOoshwq6SusNHDLeN/E2SsbRYc2ww2NLaUHnL/6yC/SEl&#10;U0z/t0csJs+NpV2aTy9KfQ/71QxEoD58xG/3TiuIW+OVe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C5RG+AAAA2gAAAA8AAAAAAAAAAAAAAAAAmAIAAGRycy9kb3ducmV2&#10;LnhtbFBLBQYAAAAABAAEAPUAAACDAwAAAAA=&#10;" fillcolor="#d8d8d8" stroked="f">
                      <v:fill opacity="58596f"/>
                      <v:textbox inset="2.53958mm,2.53958mm,2.53958mm,2.53958mm">
                        <w:txbxContent>
                          <w:p w:rsidR="00FE1268" w:rsidRDefault="00FE1268">
                            <w:pPr>
                              <w:spacing w:after="0"/>
                              <w:textDirection w:val="btLr"/>
                            </w:pPr>
                          </w:p>
                        </w:txbxContent>
                      </v:textbox>
                    </v:roundrect>
                    <v:rect id="Rectangle 9" o:spid="_x0000_s1035" style="position:absolute;left:157;top:8245;width:17679;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5ycMA&#10;AADaAAAADwAAAGRycy9kb3ducmV2LnhtbESPQWvCQBSE70L/w/IKvUjdWEFs6ipFSPCkGGuht0f2&#10;NQlm34bsmsR/7wqCx2FmvmGW68HUoqPWVZYVTCcRCOLc6ooLBT/H5H0BwnlkjbVlUnAlB+vVy2iJ&#10;sbY9H6jLfCEChF2MCkrvm1hKl5dk0E1sQxy8f9sa9EG2hdQt9gFuavkRRXNpsOKwUGJDm5Lyc3Yx&#10;ChJrdqdpuk//3OI8s+kvnVIeK/X2Onx/gfA0+Gf40d5qBZ9wvx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05ycMAAADaAAAADwAAAAAAAAAAAAAAAACYAgAAZHJzL2Rv&#10;d25yZXYueG1sUEsFBgAAAAAEAAQA9QAAAIgDAAAAAA==&#10;" filled="f" stroked="f">
                      <v:textbox inset=".31736mm,.31736mm,.31736mm,.31736mm">
                        <w:txbxContent>
                          <w:p w:rsidR="00FE1268" w:rsidRDefault="00FE1268">
                            <w:pPr>
                              <w:spacing w:after="0" w:line="215" w:lineRule="auto"/>
                              <w:jc w:val="center"/>
                              <w:textDirection w:val="btLr"/>
                            </w:pPr>
                            <w:r>
                              <w:rPr>
                                <w:color w:val="000000"/>
                                <w:sz w:val="18"/>
                              </w:rPr>
                              <w:t xml:space="preserve">50% refund </w:t>
                            </w:r>
                            <w:r>
                              <w:rPr>
                                <w:i/>
                                <w:color w:val="000000"/>
                                <w:sz w:val="18"/>
                              </w:rPr>
                              <w:t>if their place is filled within that term</w:t>
                            </w:r>
                          </w:p>
                        </w:txbxContent>
                      </v:textbox>
                    </v:rect>
                    <v:shape id="Right Arrow 10" o:spid="_x0000_s1036" type="#_x0000_t13" style="position:absolute;left:8604;top:12992;width:785;height:7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0ycMA&#10;AADbAAAADwAAAGRycy9kb3ducmV2LnhtbESPQWsCMRCF70L/Q5iCN81aRdrVKKUgSg+C2h8wJNPd&#10;xc1ku4lu/PedQ6G3Gd6b975Zb7Nv1Z362AQ2MJsWoIhtcA1XBr4uu8krqJiQHbaBycCDImw3T6M1&#10;li4MfKL7OVVKQjiWaKBOqSu1jrYmj3EaOmLRvkPvMcnaV9r1OEi4b/VLUSy1x4alocaOPmqy1/PN&#10;G2jiwi7SfMhvtN9fd/Pjp82nH2PGz/l9BSpRTv/mv+uDE3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0ycMAAADbAAAADwAAAAAAAAAAAAAAAACYAgAAZHJzL2Rv&#10;d25yZXYueG1sUEsFBgAAAAAEAAQA9QAAAIgDAAAAAA==&#10;" adj="10800,3596" fillcolor="#fb5723" stroked="f">
                      <v:textbox inset="2.53958mm,2.53958mm,2.53958mm,2.53958mm">
                        <w:txbxContent>
                          <w:p w:rsidR="00FE1268" w:rsidRDefault="00FE1268">
                            <w:pPr>
                              <w:spacing w:after="0"/>
                              <w:textDirection w:val="btLr"/>
                            </w:pPr>
                          </w:p>
                        </w:txbxContent>
                      </v:textbox>
                    </v:shape>
                    <v:roundrect id="Rounded Rectangle 11" o:spid="_x0000_s1037" style="position:absolute;left:25;top:14169;width:17943;height:4486;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Ez8AA&#10;AADbAAAADwAAAGRycy9kb3ducmV2LnhtbERPTYvCMBC9L/gfwgh7W9N6WLQaRQRFvSxbe/A4NGNT&#10;bCaliVr99RtB2Ns83ufMl71txI06XztWkI4SEMSl0zVXCorj5msCwgdkjY1jUvAgD8vF4GOOmXZ3&#10;/qVbHioRQ9hnqMCE0GZS+tKQRT9yLXHkzq6zGCLsKqk7vMdw28hxknxLizXHBoMtrQ2Vl/xqFewP&#10;KZli+tz+YDF5bCzt0nx6Uupz2K9mIAL14V/8du90nJ/C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vEz8AAAADbAAAADwAAAAAAAAAAAAAAAACYAgAAZHJzL2Rvd25y&#10;ZXYueG1sUEsFBgAAAAAEAAQA9QAAAIUDAAAAAA==&#10;" fillcolor="#d8d8d8" stroked="f">
                      <v:fill opacity="58596f"/>
                      <v:textbox inset="2.53958mm,2.53958mm,2.53958mm,2.53958mm">
                        <w:txbxContent>
                          <w:p w:rsidR="00FE1268" w:rsidRDefault="00FE1268">
                            <w:pPr>
                              <w:spacing w:after="0"/>
                              <w:textDirection w:val="btLr"/>
                            </w:pPr>
                          </w:p>
                        </w:txbxContent>
                      </v:textbox>
                    </v:roundrect>
                    <v:rect id="Rectangle 12" o:spid="_x0000_s1038" style="position:absolute;left:157;top:14300;width:17679;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9cAA&#10;AADbAAAADwAAAGRycy9kb3ducmV2LnhtbERPS4vCMBC+C/6HMIIX0VSFpXSbyiJYPLn4hL0NzWxb&#10;bCaliVr//UYQ9jYf33PSVW8acafO1ZYVzGcRCOLC6ppLBafjZhqDcB5ZY2OZFDzJwSobDlJMtH3w&#10;nu4HX4oQwi5BBZX3bSKlKyoy6Ga2JQ7cr+0M+gC7UuoOHyHcNHIRRR/SYM2hocKW1hUV18PNKNhY&#10;szvP8+/8x8XXpc0vdM55otR41H99gvDU+3/x273VYf4CXr+E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9cAAAADbAAAADwAAAAAAAAAAAAAAAACYAgAAZHJzL2Rvd25y&#10;ZXYueG1sUEsFBgAAAAAEAAQA9QAAAIUDAAAAAA==&#10;" filled="f" stroked="f">
                      <v:textbox inset=".31736mm,.31736mm,.31736mm,.31736mm">
                        <w:txbxContent>
                          <w:p w:rsidR="00FE1268" w:rsidRDefault="00FE1268">
                            <w:pPr>
                              <w:spacing w:after="0" w:line="215" w:lineRule="auto"/>
                              <w:jc w:val="center"/>
                              <w:textDirection w:val="btLr"/>
                            </w:pPr>
                            <w:r>
                              <w:rPr>
                                <w:color w:val="000000"/>
                                <w:sz w:val="18"/>
                              </w:rPr>
                              <w:t>No refund if vacancy is not filled within that term</w:t>
                            </w:r>
                          </w:p>
                        </w:txbxContent>
                      </v:textbox>
                    </v:rect>
                    <v:roundrect id="Rounded Rectangle 13" o:spid="_x0000_s1039" style="position:absolute;left:20480;top:2058;width:17942;height:4486;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A58EA&#10;AADbAAAADwAAAGRycy9kb3ducmV2LnhtbERPTYvCMBC9C/6HMMLeNNUF0a5RZMFdLx60HvY4NGNT&#10;bCbdJmrtrzeC4G0e73MWq9ZW4kqNLx0rGI8SEMS50yUXCo7ZZjgD4QOyxsoxKbiTh9Wy31tgqt2N&#10;93Q9hELEEPYpKjAh1KmUPjdk0Y9cTRy5k2sshgibQuoGbzHcVnKSJFNpseTYYLCmb0P5+XCxCjpf&#10;6fm4O+l/k/38zYvf7FLuOqU+Bu36C0SgNrzFL/dWx/mf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wOfBAAAA2wAAAA8AAAAAAAAAAAAAAAAAmAIAAGRycy9kb3du&#10;cmV2LnhtbFBLBQYAAAAABAAEAPUAAACGAwAAAAA=&#10;" fillcolor="#842102" strokecolor="white [3201]" strokeweight="2pt">
                      <v:stroke startarrowwidth="narrow" startarrowlength="short" endarrowwidth="narrow" endarrowlength="short"/>
                      <v:textbox inset="2.53958mm,2.53958mm,2.53958mm,2.53958mm">
                        <w:txbxContent>
                          <w:p w:rsidR="00FE1268" w:rsidRDefault="00FE1268">
                            <w:pPr>
                              <w:spacing w:after="0"/>
                              <w:textDirection w:val="btLr"/>
                            </w:pPr>
                          </w:p>
                        </w:txbxContent>
                      </v:textbox>
                    </v:roundrect>
                    <v:rect id="Rectangle 14" o:spid="_x0000_s1040" style="position:absolute;left:20611;top:2189;width:17680;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WGsIA&#10;AADbAAAADwAAAGRycy9kb3ducmV2LnhtbERPTWvCQBC9F/oflin0UnRjW4pEN1KEBE+VplXwNmSn&#10;SUh2NmTXJP57VxB6m8f7nPVmMq0YqHe1ZQWLeQSCuLC65lLB7086W4JwHllja5kUXMjBJnl8WGOs&#10;7cjfNOS+FCGEXYwKKu+7WEpXVGTQzW1HHLg/2xv0Afal1D2OIdy08jWKPqTBmkNDhR1tKyqa/GwU&#10;pNZ8HRbZPju5ZfNmsyMdMn5R6vlp+lyB8DT5f/HdvdNh/jv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JYawgAAANsAAAAPAAAAAAAAAAAAAAAAAJgCAABkcnMvZG93&#10;bnJldi54bWxQSwUGAAAAAAQABAD1AAAAhwMAAAAA&#10;" filled="f" stroked="f">
                      <v:textbox inset=".31736mm,.31736mm,.31736mm,.31736mm">
                        <w:txbxContent>
                          <w:p w:rsidR="00FE1268" w:rsidRDefault="00FE1268">
                            <w:pPr>
                              <w:spacing w:after="0" w:line="215" w:lineRule="auto"/>
                              <w:jc w:val="center"/>
                              <w:textDirection w:val="btLr"/>
                            </w:pPr>
                            <w:r>
                              <w:rPr>
                                <w:b/>
                                <w:color w:val="000000"/>
                                <w:sz w:val="18"/>
                              </w:rPr>
                              <w:t xml:space="preserve">Child </w:t>
                            </w:r>
                            <w:r>
                              <w:rPr>
                                <w:b/>
                                <w:i/>
                                <w:color w:val="000000"/>
                                <w:sz w:val="18"/>
                              </w:rPr>
                              <w:t>defers</w:t>
                            </w:r>
                            <w:r>
                              <w:rPr>
                                <w:b/>
                                <w:color w:val="000000"/>
                                <w:sz w:val="18"/>
                              </w:rPr>
                              <w:t xml:space="preserve"> during first half of any term (to return the following year)</w:t>
                            </w:r>
                          </w:p>
                        </w:txbxContent>
                      </v:textbox>
                    </v:rect>
                    <v:shape id="Right Arrow 15" o:spid="_x0000_s1041" type="#_x0000_t13" style="position:absolute;left:29058;top:6936;width:785;height:7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XUcAA&#10;AADbAAAADwAAAGRycy9kb3ducmV2LnhtbERP22oCMRB9L/gPYYS+1azViq5GKQVRfCh4+YAhGXcX&#10;N5N1k7rp3xtB8G0O5zqLVbS1uFHrK8cKhoMMBLF2puJCwem4/piC8AHZYO2YFPyTh9Wy97bA3LiO&#10;93Q7hEKkEPY5KihDaHIpvS7Joh+4hjhxZ9daDAm2hTQtdinc1vIzyybSYsWpocSGfkrSl8OfVVD5&#10;sR6HURdntNlc1qPfnY77q1Lv/fg9BxEohpf46d6aNP8LHr+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bXUcAAAADbAAAADwAAAAAAAAAAAAAAAACYAgAAZHJzL2Rvd25y&#10;ZXYueG1sUEsFBgAAAAAEAAQA9QAAAIUDAAAAAA==&#10;" adj="10800,3596" fillcolor="#fb5723" stroked="f">
                      <v:textbox inset="2.53958mm,2.53958mm,2.53958mm,2.53958mm">
                        <w:txbxContent>
                          <w:p w:rsidR="00FE1268" w:rsidRDefault="00FE1268">
                            <w:pPr>
                              <w:spacing w:after="0"/>
                              <w:textDirection w:val="btLr"/>
                            </w:pPr>
                          </w:p>
                        </w:txbxContent>
                      </v:textbox>
                    </v:shape>
                    <v:roundrect id="Rounded Rectangle 16" o:spid="_x0000_s1042" style="position:absolute;left:20480;top:8114;width:17942;height:448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cu8IA&#10;AADbAAAADwAAAGRycy9kb3ducmV2LnhtbERPPWvDMBDdC/kP4gLZGtkdjO1GCSWQkGQpdT10PKyr&#10;ZWqdjKUmdn59VSh0u8f7vM1usr240ug7xwrSdQKCuHG641ZB/X54zEH4gKyxd0wKZvKw2y4eNlhq&#10;d+M3ulahFTGEfYkKTAhDKaVvDFn0azcQR+7TjRZDhGMr9Yi3GG57+ZQkmbTYcWwwONDeUPNVfVsF&#10;50tKpi7ux1es8/lg6ZRWxYdSq+X08gwi0BT+xX/uk47zM/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y7wgAAANsAAAAPAAAAAAAAAAAAAAAAAJgCAABkcnMvZG93&#10;bnJldi54bWxQSwUGAAAAAAQABAD1AAAAhwMAAAAA&#10;" fillcolor="#d8d8d8" stroked="f">
                      <v:fill opacity="58596f"/>
                      <v:textbox inset="2.53958mm,2.53958mm,2.53958mm,2.53958mm">
                        <w:txbxContent>
                          <w:p w:rsidR="00FE1268" w:rsidRDefault="00FE1268">
                            <w:pPr>
                              <w:spacing w:after="0"/>
                              <w:textDirection w:val="btLr"/>
                            </w:pPr>
                          </w:p>
                        </w:txbxContent>
                      </v:textbox>
                    </v:roundrect>
                    <v:rect id="Rectangle 17" o:spid="_x0000_s1043" style="position:absolute;left:20611;top:8245;width:17680;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IbcIA&#10;AADbAAAADwAAAGRycy9kb3ducmV2LnhtbERPTWvCQBC9F/oflin0UnRjC61EN1KEBE+VplXwNmSn&#10;SUh2NmTXJP57VxB6m8f7nPVmMq0YqHe1ZQWLeQSCuLC65lLB7086W4JwHllja5kUXMjBJnl8WGOs&#10;7cjfNOS+FCGEXYwKKu+7WEpXVGTQzW1HHLg/2xv0Afal1D2OIdy08jWK3qXBmkNDhR1tKyqa/GwU&#10;pNZ8HRbZPju5ZfNmsyMdMn5R6vlp+lyB8DT5f/HdvdNh/gf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ghtwgAAANsAAAAPAAAAAAAAAAAAAAAAAJgCAABkcnMvZG93&#10;bnJldi54bWxQSwUGAAAAAAQABAD1AAAAhwMAAAAA&#10;" filled="f" stroked="f">
                      <v:textbox inset=".31736mm,.31736mm,.31736mm,.31736mm">
                        <w:txbxContent>
                          <w:p w:rsidR="00FE1268" w:rsidRDefault="00FE1268">
                            <w:pPr>
                              <w:spacing w:after="0" w:line="215" w:lineRule="auto"/>
                              <w:jc w:val="center"/>
                              <w:textDirection w:val="btLr"/>
                            </w:pPr>
                            <w:r>
                              <w:rPr>
                                <w:color w:val="000000"/>
                                <w:sz w:val="18"/>
                              </w:rPr>
                              <w:t>No refund. 50% of fees held as a credit for future year</w:t>
                            </w:r>
                          </w:p>
                        </w:txbxContent>
                      </v:textbox>
                    </v:rect>
                    <v:roundrect id="Rounded Rectangle 18" o:spid="_x0000_s1044" style="position:absolute;left:40934;top:2058;width:17942;height:4486;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SlsQA&#10;AADbAAAADwAAAGRycy9kb3ducmV2LnhtbESPQW/CMAyF70j8h8hIu0HKDmh0BDQhbePCYZTDjlZj&#10;mmqNU5oAXX89PiBxs/We3/u82vS+UVfqYh3YwHyWgSIug625MnAsPqdvoGJCttgEJgP/FGGzHo9W&#10;mNtw4x+6HlKlJIRjjgZcSm2udSwdeYyz0BKLdgqdxyRrV2nb4U3CfaNfs2yhPdYsDQ5b2joq/w4X&#10;b2CIjV3Oh5M9u+Lrd1l9F5d6PxjzMuk/3kEl6tPT/LjeWcEXWPlFBt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UpbEAAAA2wAAAA8AAAAAAAAAAAAAAAAAmAIAAGRycy9k&#10;b3ducmV2LnhtbFBLBQYAAAAABAAEAPUAAACJAwAAAAA=&#10;" fillcolor="#842102" strokecolor="white [3201]" strokeweight="2pt">
                      <v:stroke startarrowwidth="narrow" startarrowlength="short" endarrowwidth="narrow" endarrowlength="short"/>
                      <v:textbox inset="2.53958mm,2.53958mm,2.53958mm,2.53958mm">
                        <w:txbxContent>
                          <w:p w:rsidR="00FE1268" w:rsidRDefault="00FE1268">
                            <w:pPr>
                              <w:spacing w:after="0"/>
                              <w:textDirection w:val="btLr"/>
                            </w:pPr>
                          </w:p>
                        </w:txbxContent>
                      </v:textbox>
                    </v:roundrect>
                    <v:rect id="Rectangle 19" o:spid="_x0000_s1045" style="position:absolute;left:41065;top:2189;width:17680;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5hL8A&#10;AADbAAAADwAAAGRycy9kb3ducmV2LnhtbERPy6rCMBDdC/5DGMGNXFMVRHuNIoLFleLrwt0NzdgW&#10;m0lpota/N4Lgbg7nObNFY0pxp9oVlhUM+hEI4tTqgjMFp+P6ZwLCeWSNpWVS8CQHi3m7NcNY2wfv&#10;6X7wmQgh7GJUkHtfxVK6NCeDrm8r4sBdbG3QB1hnUtf4COGmlMMoGkuDBYeGHCta5ZReDzejYG3N&#10;9jxIdsm/m1xHNvmjc8I9pbqdZvkLwlPjv+KPe6PD/Cm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TmEvwAAANsAAAAPAAAAAAAAAAAAAAAAAJgCAABkcnMvZG93bnJl&#10;di54bWxQSwUGAAAAAAQABAD1AAAAhAMAAAAA&#10;" filled="f" stroked="f">
                      <v:textbox inset=".31736mm,.31736mm,.31736mm,.31736mm">
                        <w:txbxContent>
                          <w:p w:rsidR="00FE1268" w:rsidRDefault="00FE1268">
                            <w:pPr>
                              <w:spacing w:after="0" w:line="215" w:lineRule="auto"/>
                              <w:jc w:val="center"/>
                              <w:textDirection w:val="btLr"/>
                            </w:pPr>
                            <w:r>
                              <w:rPr>
                                <w:b/>
                                <w:color w:val="000000"/>
                                <w:sz w:val="18"/>
                              </w:rPr>
                              <w:t>Child withdraws/defers during 2nd half of any term</w:t>
                            </w:r>
                          </w:p>
                        </w:txbxContent>
                      </v:textbox>
                    </v:rect>
                    <v:shape id="Right Arrow 21" o:spid="_x0000_s1046" type="#_x0000_t13" style="position:absolute;left:49513;top:6936;width:785;height:7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b78IA&#10;AADbAAAADwAAAGRycy9kb3ducmV2LnhtbESP3YrCMBSE74V9h3AW9k5TfxCtRlkEcfFC8OcBDsmx&#10;LTYn3Sba7NtvBMHLYWa+YZbraGvxoNZXjhUMBxkIYu1MxYWCy3nbn4HwAdlg7ZgU/JGH9eqjt8Tc&#10;uI6P9DiFQiQI+xwVlCE0uZRel2TRD1xDnLyray2GJNtCmha7BLe1HGXZVFqsOC2U2NCmJH073a2C&#10;yk/0JIy7OKfd7rYdH/Y6Hn+V+vqM3wsQgWJ4h1/tH6NgNIT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RvvwgAAANsAAAAPAAAAAAAAAAAAAAAAAJgCAABkcnMvZG93&#10;bnJldi54bWxQSwUGAAAAAAQABAD1AAAAhwMAAAAA&#10;" adj="10800,3596" fillcolor="#fb5723" stroked="f">
                      <v:textbox inset="2.53958mm,2.53958mm,2.53958mm,2.53958mm">
                        <w:txbxContent>
                          <w:p w:rsidR="00FE1268" w:rsidRDefault="00FE1268">
                            <w:pPr>
                              <w:spacing w:after="0"/>
                              <w:textDirection w:val="btLr"/>
                            </w:pPr>
                          </w:p>
                        </w:txbxContent>
                      </v:textbox>
                    </v:shape>
                    <v:roundrect id="Rounded Rectangle 22" o:spid="_x0000_s1047" style="position:absolute;left:40934;top:8114;width:17942;height:448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QBcMA&#10;AADbAAAADwAAAGRycy9kb3ducmV2LnhtbESPQWvCQBSE70L/w/KE3swmORSNriKCxfYijTl4fGSf&#10;2WD2bchuNfbXu4VCj8PMfMOsNqPtxI0G3zpWkCUpCOLa6ZYbBdVpP5uD8AFZY+eYFDzIw2b9Mllh&#10;od2dv+hWhkZECPsCFZgQ+kJKXxuy6BPXE0fv4gaLIcqhkXrAe4TbTuZp+iYtthwXDPa0M1Rfy2+r&#10;4OMzI1Mtft6PWM0fe0uHrFyclXqdjtsliEBj+A//tQ9aQZ7D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WQBcMAAADbAAAADwAAAAAAAAAAAAAAAACYAgAAZHJzL2Rv&#10;d25yZXYueG1sUEsFBgAAAAAEAAQA9QAAAIgDAAAAAA==&#10;" fillcolor="#d8d8d8" stroked="f">
                      <v:fill opacity="58596f"/>
                      <v:textbox inset="2.53958mm,2.53958mm,2.53958mm,2.53958mm">
                        <w:txbxContent>
                          <w:p w:rsidR="00FE1268" w:rsidRDefault="00FE1268">
                            <w:pPr>
                              <w:spacing w:after="0"/>
                              <w:textDirection w:val="btLr"/>
                            </w:pPr>
                          </w:p>
                        </w:txbxContent>
                      </v:textbox>
                    </v:roundrect>
                    <v:rect id="Rectangle 23" o:spid="_x0000_s1048" style="position:absolute;left:41065;top:8245;width:17680;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E08IA&#10;AADbAAAADwAAAGRycy9kb3ducmV2LnhtbESPzarCMBSE9xd8h3AENxdNVbiUahQRLK4Uf8HdoTm2&#10;xeakNFHr2xtBuMthZr5hpvPWVOJBjSstKxgOIhDEmdUl5wqOh1U/BuE8ssbKMil4kYP5rPMzxUTb&#10;J+/osfe5CBB2CSoovK8TKV1WkEE3sDVx8K62MeiDbHKpG3wGuKnkKIr+pMGSw0KBNS0Lym77u1Gw&#10;smZzGqbb9OLi29imZzql/KtUr9suJiA8tf4//G2vtYLRG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cTTwgAAANsAAAAPAAAAAAAAAAAAAAAAAJgCAABkcnMvZG93&#10;bnJldi54bWxQSwUGAAAAAAQABAD1AAAAhwMAAAAA&#10;" filled="f" stroked="f">
                      <v:textbox inset=".31736mm,.31736mm,.31736mm,.31736mm">
                        <w:txbxContent>
                          <w:p w:rsidR="00FE1268" w:rsidRDefault="00FE1268">
                            <w:pPr>
                              <w:spacing w:after="0" w:line="215" w:lineRule="auto"/>
                              <w:jc w:val="center"/>
                              <w:textDirection w:val="btLr"/>
                            </w:pPr>
                            <w:r>
                              <w:rPr>
                                <w:color w:val="000000"/>
                                <w:sz w:val="18"/>
                              </w:rPr>
                              <w:t>No refund</w:t>
                            </w:r>
                          </w:p>
                        </w:txbxContent>
                      </v:textbox>
                    </v:rect>
                  </v:group>
                </v:group>
                <w10:anchorlock/>
              </v:group>
            </w:pict>
          </mc:Fallback>
        </mc:AlternateConten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There will be no refund of fees when a child is absent from a session due to any of the following: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A child’s short-term illness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Public holidays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Family holiday during operational times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Closure of the pre-school for staff training days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Closure of the pre-school for one or more days when a qualified educator is absent and a qualified reliever is not available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Closure of the pre-school due to extreme and unavoidable circumstances.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In addition, there will be no refund where a family chooses not to send their child to the program for the maximum number of hours for which they are enrolled. </w:t>
      </w:r>
    </w:p>
    <w:p w:rsidR="00DA54A8" w:rsidRDefault="009C39BC" w:rsidP="00B10A33">
      <w:pPr>
        <w:pStyle w:val="Heading2"/>
      </w:pPr>
      <w:bookmarkStart w:id="20" w:name="_heading=h.3j2qqm3" w:colFirst="0" w:colLast="0"/>
      <w:bookmarkEnd w:id="20"/>
      <w:r>
        <w:t xml:space="preserve">Support services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Families experiencing financial hardship often require access to family support services. Information on these services is available from the kindergarten and a list can be supplied t</w:t>
      </w:r>
      <w:r w:rsidR="00B10A33">
        <w:rPr>
          <w:color w:val="000000"/>
          <w:sz w:val="20"/>
          <w:szCs w:val="20"/>
        </w:rPr>
        <w:t xml:space="preserve">o those families who require it or alternatively </w:t>
      </w:r>
      <w:r w:rsidR="00E43F42">
        <w:rPr>
          <w:color w:val="000000"/>
          <w:sz w:val="20"/>
          <w:szCs w:val="20"/>
        </w:rPr>
        <w:t>families may contact the local council.</w:t>
      </w:r>
    </w:p>
    <w:p w:rsidR="00DA54A8" w:rsidRDefault="009C39BC">
      <w:pPr>
        <w:pStyle w:val="Heading2"/>
      </w:pPr>
      <w:bookmarkStart w:id="21" w:name="_heading=h.1y810tw" w:colFirst="0" w:colLast="0"/>
      <w:bookmarkEnd w:id="21"/>
      <w:r>
        <w:t xml:space="preserve">Children turning three during the year of enrolment </w:t>
      </w:r>
    </w:p>
    <w:p w:rsidR="00DA54A8" w:rsidRDefault="00E43F42" w:rsidP="00E43F42">
      <w:pPr>
        <w:rPr>
          <w:sz w:val="20"/>
          <w:szCs w:val="20"/>
        </w:rPr>
      </w:pPr>
      <w:r w:rsidRPr="00E43F42">
        <w:rPr>
          <w:sz w:val="20"/>
          <w:szCs w:val="20"/>
        </w:rPr>
        <w:t xml:space="preserve">Children can only commence the program when they have turned three.  </w:t>
      </w:r>
      <w:proofErr w:type="gramStart"/>
      <w:r>
        <w:rPr>
          <w:sz w:val="20"/>
          <w:szCs w:val="20"/>
        </w:rPr>
        <w:t>Pro-rata f</w:t>
      </w:r>
      <w:r w:rsidRPr="00E43F42">
        <w:rPr>
          <w:sz w:val="20"/>
          <w:szCs w:val="20"/>
        </w:rPr>
        <w:t>ees to be paid upon commencement.</w:t>
      </w:r>
      <w:proofErr w:type="gramEnd"/>
    </w:p>
    <w:p w:rsidR="00DA54A8" w:rsidRDefault="009C39BC">
      <w:pPr>
        <w:pStyle w:val="Heading2"/>
      </w:pPr>
      <w:bookmarkStart w:id="22" w:name="_heading=h.4i7ojhp" w:colFirst="0" w:colLast="0"/>
      <w:bookmarkEnd w:id="22"/>
      <w:r>
        <w:t xml:space="preserve">Late enrolments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For families wishing to commence later in the year, and “hold” a position, the process will be as follows: </w:t>
      </w:r>
    </w:p>
    <w:p w:rsidR="00DA54A8" w:rsidRDefault="009C39BC">
      <w:pPr>
        <w:numPr>
          <w:ilvl w:val="0"/>
          <w:numId w:val="2"/>
        </w:numPr>
        <w:pBdr>
          <w:top w:val="nil"/>
          <w:left w:val="nil"/>
          <w:bottom w:val="nil"/>
          <w:right w:val="nil"/>
          <w:between w:val="nil"/>
        </w:pBdr>
        <w:spacing w:after="60"/>
        <w:ind w:hanging="226"/>
      </w:pPr>
      <w:r>
        <w:rPr>
          <w:color w:val="000000"/>
          <w:sz w:val="20"/>
          <w:szCs w:val="20"/>
        </w:rPr>
        <w:t>If the late enrolment is taking place prior to the commencement of a term the kinder will require a non-refundable deposit PLUS the full t</w:t>
      </w:r>
      <w:r w:rsidR="000510A3">
        <w:rPr>
          <w:color w:val="000000"/>
          <w:sz w:val="20"/>
          <w:szCs w:val="20"/>
        </w:rPr>
        <w:t>erms fee PLUS the maintenance levy</w:t>
      </w:r>
      <w:r>
        <w:rPr>
          <w:color w:val="000000"/>
          <w:sz w:val="20"/>
          <w:szCs w:val="20"/>
        </w:rPr>
        <w:t xml:space="preserve">, in order to hold the position. The position will only be held upon total payment made or payment plan arranged. </w:t>
      </w:r>
    </w:p>
    <w:p w:rsidR="00DA54A8" w:rsidRPr="00C16222" w:rsidRDefault="009C39BC">
      <w:pPr>
        <w:numPr>
          <w:ilvl w:val="0"/>
          <w:numId w:val="2"/>
        </w:numPr>
        <w:pBdr>
          <w:top w:val="nil"/>
          <w:left w:val="nil"/>
          <w:bottom w:val="nil"/>
          <w:right w:val="nil"/>
          <w:between w:val="nil"/>
        </w:pBdr>
        <w:spacing w:after="60"/>
        <w:ind w:hanging="226"/>
      </w:pPr>
      <w:r>
        <w:rPr>
          <w:color w:val="000000"/>
          <w:sz w:val="20"/>
          <w:szCs w:val="20"/>
        </w:rPr>
        <w:t xml:space="preserve">If the late enrolment takes place during the current term, with the child commencing immediately, pro rata of the current </w:t>
      </w:r>
      <w:r w:rsidR="000510A3">
        <w:rPr>
          <w:color w:val="000000"/>
          <w:sz w:val="20"/>
          <w:szCs w:val="20"/>
        </w:rPr>
        <w:t>terms fees PLUS the maintenance levy</w:t>
      </w:r>
      <w:r>
        <w:rPr>
          <w:color w:val="000000"/>
          <w:sz w:val="20"/>
          <w:szCs w:val="20"/>
        </w:rPr>
        <w:t xml:space="preserve"> will need to be paid prior to the child commencing at the kinder. </w:t>
      </w:r>
    </w:p>
    <w:p w:rsidR="00C16222" w:rsidRDefault="00C16222" w:rsidP="00C16222">
      <w:pPr>
        <w:pBdr>
          <w:top w:val="nil"/>
          <w:left w:val="nil"/>
          <w:bottom w:val="nil"/>
          <w:right w:val="nil"/>
          <w:between w:val="nil"/>
        </w:pBdr>
        <w:spacing w:after="60"/>
      </w:pPr>
    </w:p>
    <w:p w:rsidR="00DA54A8" w:rsidRDefault="009C39BC">
      <w:pPr>
        <w:pStyle w:val="Heading2"/>
      </w:pPr>
      <w:bookmarkStart w:id="23" w:name="_heading=h.2xcytpi" w:colFirst="0" w:colLast="0"/>
      <w:bookmarkEnd w:id="23"/>
      <w:r>
        <w:t xml:space="preserve">Notification of fee changes during the year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lastRenderedPageBreak/>
        <w:t xml:space="preserve">Fees set for the year would only be reviewed in extraordinary circumstances, for example, if attendance rates fall below the budget ‘break even’ point. </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Parents/guardians will be notified one term in advance of any required fee increase and will be offered the option to request a payment plan. </w:t>
      </w:r>
    </w:p>
    <w:p w:rsidR="00DA54A8" w:rsidRDefault="009C39BC">
      <w:pPr>
        <w:pStyle w:val="Heading1"/>
      </w:pPr>
      <w:bookmarkStart w:id="24" w:name="_heading=h.1ci93xb" w:colFirst="0" w:colLast="0"/>
      <w:bookmarkEnd w:id="24"/>
      <w:r>
        <w:t>Additional Requirements and Information For Staff</w:t>
      </w:r>
    </w:p>
    <w:p w:rsidR="006F0D4E" w:rsidRPr="006F0D4E" w:rsidRDefault="009C39BC" w:rsidP="0051386B">
      <w:pPr>
        <w:pStyle w:val="Heading2"/>
      </w:pPr>
      <w:bookmarkStart w:id="25" w:name="_heading=h.3whwml4" w:colFirst="0" w:colLast="0"/>
      <w:bookmarkEnd w:id="25"/>
      <w:r>
        <w:t>Responsibilities</w:t>
      </w:r>
    </w:p>
    <w:tbl>
      <w:tblPr>
        <w:tblStyle w:val="TableGrid1"/>
        <w:tblpPr w:leftFromText="180" w:rightFromText="180" w:vertAnchor="text" w:horzAnchor="page" w:tblpX="1000" w:tblpY="69"/>
        <w:tblW w:w="9493" w:type="dxa"/>
        <w:tblInd w:w="0" w:type="dxa"/>
        <w:tblLook w:val="04A0" w:firstRow="1" w:lastRow="0" w:firstColumn="1" w:lastColumn="0" w:noHBand="0" w:noVBand="1"/>
      </w:tblPr>
      <w:tblGrid>
        <w:gridCol w:w="6374"/>
        <w:gridCol w:w="980"/>
        <w:gridCol w:w="713"/>
        <w:gridCol w:w="713"/>
        <w:gridCol w:w="713"/>
      </w:tblGrid>
      <w:tr w:rsidR="00702A08" w:rsidTr="00C16222">
        <w:trPr>
          <w:cnfStyle w:val="100000000000" w:firstRow="1" w:lastRow="0" w:firstColumn="0" w:lastColumn="0" w:oddVBand="0" w:evenVBand="0" w:oddHBand="0" w:evenHBand="0" w:firstRowFirstColumn="0" w:firstRowLastColumn="0" w:lastRowFirstColumn="0" w:lastRowLastColumn="0"/>
          <w:cantSplit/>
          <w:trHeight w:val="3251"/>
        </w:trPr>
        <w:tc>
          <w:tcPr>
            <w:tcW w:w="6374" w:type="dxa"/>
            <w:vAlign w:val="center"/>
            <w:hideMark/>
          </w:tcPr>
          <w:p w:rsidR="00702A08" w:rsidRPr="00DA50F1" w:rsidRDefault="00702A08" w:rsidP="00CD40BF">
            <w:pPr>
              <w:pStyle w:val="Responsibilities"/>
              <w:framePr w:hSpace="0" w:wrap="auto" w:vAnchor="margin" w:hAnchor="text" w:xAlign="left" w:yAlign="inline"/>
              <w:ind w:left="-684" w:firstLine="706"/>
            </w:pPr>
            <w:r w:rsidRPr="00DA50F1">
              <w:t>Responsibilities</w:t>
            </w:r>
          </w:p>
        </w:tc>
        <w:tc>
          <w:tcPr>
            <w:tcW w:w="980" w:type="dxa"/>
            <w:shd w:val="clear" w:color="auto" w:fill="FBFDE9"/>
            <w:textDirection w:val="tbRl"/>
            <w:hideMark/>
          </w:tcPr>
          <w:p w:rsidR="00702A08" w:rsidRPr="00C16222" w:rsidRDefault="00702A08" w:rsidP="00C16222">
            <w:pPr>
              <w:pStyle w:val="GreenTableHeadings"/>
              <w:framePr w:hSpace="0" w:wrap="auto" w:vAnchor="margin" w:hAnchor="text" w:xAlign="left" w:yAlign="inline"/>
            </w:pPr>
            <w:bookmarkStart w:id="26" w:name="_Hlk70089029"/>
            <w:r w:rsidRPr="00C16222">
              <w:t>Approved provider and persons with management or control</w:t>
            </w:r>
            <w:bookmarkEnd w:id="26"/>
            <w:r w:rsidRPr="00C16222">
              <w:t xml:space="preserve"> (Committee of Management/Exec)</w:t>
            </w:r>
          </w:p>
        </w:tc>
        <w:tc>
          <w:tcPr>
            <w:tcW w:w="713" w:type="dxa"/>
            <w:shd w:val="clear" w:color="auto" w:fill="F3F9BF"/>
            <w:textDirection w:val="tbRl"/>
            <w:hideMark/>
          </w:tcPr>
          <w:p w:rsidR="00702A08" w:rsidRPr="00C16222" w:rsidRDefault="00702A08" w:rsidP="00C16222">
            <w:pPr>
              <w:pStyle w:val="GreenTableHeadings"/>
              <w:framePr w:hSpace="0" w:wrap="auto" w:vAnchor="margin" w:hAnchor="text" w:xAlign="left" w:yAlign="inline"/>
            </w:pPr>
            <w:bookmarkStart w:id="27" w:name="_Hlk70088991"/>
            <w:r w:rsidRPr="00C16222">
              <w:t>Nominated supervisor and persons in day-to-day charge</w:t>
            </w:r>
            <w:bookmarkEnd w:id="27"/>
            <w:r w:rsidRPr="00C16222">
              <w:t xml:space="preserve"> (Director)</w:t>
            </w:r>
          </w:p>
        </w:tc>
        <w:tc>
          <w:tcPr>
            <w:tcW w:w="713" w:type="dxa"/>
            <w:shd w:val="clear" w:color="auto" w:fill="ECF593"/>
            <w:textDirection w:val="tbRl"/>
            <w:hideMark/>
          </w:tcPr>
          <w:p w:rsidR="00702A08" w:rsidRPr="00C16222" w:rsidRDefault="00702A08" w:rsidP="00C16222">
            <w:pPr>
              <w:pStyle w:val="GreenTableHeadings"/>
              <w:framePr w:hSpace="0" w:wrap="auto" w:vAnchor="margin" w:hAnchor="text" w:xAlign="left" w:yAlign="inline"/>
            </w:pPr>
            <w:bookmarkStart w:id="28" w:name="_Hlk70088959"/>
            <w:r w:rsidRPr="00C16222">
              <w:t>Early childhood teacher, educators and all other staff</w:t>
            </w:r>
            <w:bookmarkEnd w:id="28"/>
          </w:p>
        </w:tc>
        <w:tc>
          <w:tcPr>
            <w:tcW w:w="713" w:type="dxa"/>
            <w:shd w:val="clear" w:color="auto" w:fill="E6F272"/>
            <w:textDirection w:val="tbRl"/>
            <w:hideMark/>
          </w:tcPr>
          <w:p w:rsidR="00702A08" w:rsidRPr="00C16222" w:rsidRDefault="00702A08" w:rsidP="00C16222">
            <w:pPr>
              <w:pStyle w:val="GreenTableHeadings"/>
              <w:framePr w:hSpace="0" w:wrap="auto" w:vAnchor="margin" w:hAnchor="text" w:xAlign="left" w:yAlign="inline"/>
            </w:pPr>
            <w:bookmarkStart w:id="29" w:name="_Hlk70088931"/>
            <w:r w:rsidRPr="00C16222">
              <w:t>Parents/guardians</w:t>
            </w:r>
            <w:bookmarkEnd w:id="29"/>
          </w:p>
        </w:tc>
      </w:tr>
      <w:tr w:rsidR="00702A08" w:rsidTr="00C16222">
        <w:tc>
          <w:tcPr>
            <w:tcW w:w="6374" w:type="dxa"/>
            <w:tcBorders>
              <w:top w:val="single" w:sz="4" w:space="0" w:color="B6BD37"/>
              <w:left w:val="single" w:sz="4" w:space="0" w:color="B6BD37"/>
              <w:bottom w:val="single" w:sz="4" w:space="0" w:color="B6BD37"/>
              <w:right w:val="single" w:sz="4" w:space="0" w:color="B6BD37"/>
            </w:tcBorders>
            <w:hideMark/>
          </w:tcPr>
          <w:p w:rsidR="00702A08" w:rsidRPr="00C16222" w:rsidRDefault="00702A08" w:rsidP="00CD40BF">
            <w:pPr>
              <w:ind w:left="22"/>
              <w:rPr>
                <w:rFonts w:cs="Arial"/>
                <w:sz w:val="20"/>
                <w:szCs w:val="20"/>
              </w:rPr>
            </w:pPr>
            <w:r w:rsidRPr="00C16222">
              <w:rPr>
                <w:rFonts w:cs="Arial"/>
                <w:sz w:val="20"/>
                <w:szCs w:val="20"/>
              </w:rPr>
              <w:t>Reviewing the current budget to determine fee income requirements</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Developing a fee policy that balances the parent’s/guardian’s capacity to pay, with providing a high-quality program and maintaining service viability</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 xml:space="preserve">Implementing and reviewing this policy in consultation with parents/guardians, the nominated supervisor and staff, and in line with the requirements of DET’s The Kindergarten Funding Guide </w:t>
            </w:r>
            <w:r w:rsidRPr="00C16222">
              <w:rPr>
                <w:rStyle w:val="RefertoSourceDefinitionsAttachmentChar"/>
                <w:rFonts w:ascii="Arial" w:hAnsi="Arial" w:cs="Arial"/>
                <w:color w:val="auto"/>
                <w:szCs w:val="20"/>
              </w:rPr>
              <w:t>(refer to Sources)</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Considering any issues regarding fees that may be a barrier to families enrolling at Rangeview Pre-School and removing those barriers wherever possible</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Reviewing the effectiveness of the procedures for late payment and support offered</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Considering options for payment when affordability is an issue for families</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C16222" w:rsidRDefault="00C16222"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C16222" w:rsidRDefault="00C16222" w:rsidP="00CD40BF">
            <w:pPr>
              <w:jc w:val="center"/>
            </w:pPr>
          </w:p>
          <w:p w:rsidR="00702A08" w:rsidRDefault="00702A08" w:rsidP="00CD40BF">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C16222" w:rsidTr="00C16222">
        <w:tc>
          <w:tcPr>
            <w:tcW w:w="6374" w:type="dxa"/>
            <w:tcBorders>
              <w:top w:val="single" w:sz="4" w:space="0" w:color="B6BD37"/>
              <w:left w:val="single" w:sz="4" w:space="0" w:color="B6BD37"/>
              <w:bottom w:val="single" w:sz="4" w:space="0" w:color="B6BD37"/>
              <w:right w:val="single" w:sz="4" w:space="0" w:color="B6BD37"/>
            </w:tcBorders>
          </w:tcPr>
          <w:p w:rsidR="00C16222" w:rsidRPr="00C16222" w:rsidRDefault="00C16222" w:rsidP="00C16222">
            <w:pPr>
              <w:pStyle w:val="BODYTEXTELAA"/>
              <w:framePr w:hSpace="0" w:wrap="auto" w:vAnchor="margin" w:hAnchor="text" w:xAlign="left" w:yAlign="inline"/>
            </w:pPr>
            <w:r w:rsidRPr="00C16222">
              <w:t>Providing communication to families explaining their access to one funded kindergarten program per child, per year</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C16222" w:rsidRDefault="00C16222" w:rsidP="00C16222">
            <w:pPr>
              <w:jc w:val="center"/>
            </w:pPr>
          </w:p>
          <w:p w:rsidR="00C16222" w:rsidRDefault="00C16222" w:rsidP="00C16222">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C16222" w:rsidRDefault="00C16222" w:rsidP="00C16222">
            <w:pPr>
              <w:jc w:val="center"/>
            </w:pPr>
          </w:p>
          <w:p w:rsidR="00C16222" w:rsidRDefault="00C16222" w:rsidP="00C16222">
            <w:pPr>
              <w:jc w:val="center"/>
            </w:pPr>
            <w:r w:rsidRPr="00A72DED">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C16222" w:rsidRDefault="00C16222"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C16222" w:rsidRDefault="00C16222"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Clearly communicating this policy and payment options to families in a culturally-sensitive way, and in the family’s first language where possible</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702A08" w:rsidRPr="005309E7" w:rsidRDefault="00702A08" w:rsidP="00C16222">
            <w:pPr>
              <w:pStyle w:val="Ticks"/>
              <w:framePr w:hSpace="0" w:wrap="auto" w:vAnchor="margin" w:hAnchor="text" w:xAlign="left" w:yAlign="inline"/>
            </w:pPr>
            <w:r>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702A08" w:rsidRDefault="00702A08" w:rsidP="00C16222">
            <w:pPr>
              <w:pStyle w:val="Ticks"/>
              <w:framePr w:hSpace="0" w:wrap="auto" w:vAnchor="margin" w:hAnchor="text" w:xAlign="left" w:yAlign="inline"/>
            </w:pPr>
            <w:r>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 xml:space="preserve">Ensuring that the </w:t>
            </w:r>
            <w:r w:rsidRPr="00C16222">
              <w:rPr>
                <w:rStyle w:val="PolicyNameChar"/>
                <w:rFonts w:ascii="Arial" w:hAnsi="Arial" w:cs="Arial"/>
                <w:color w:val="auto"/>
              </w:rPr>
              <w:t>Fees Policy</w:t>
            </w:r>
            <w:r w:rsidRPr="00C16222">
              <w:t xml:space="preserve"> is readily accessible at the service </w:t>
            </w:r>
            <w:r w:rsidRPr="00C16222">
              <w:rPr>
                <w:rStyle w:val="RegulationLawChar"/>
                <w:rFonts w:ascii="Arial" w:hAnsi="Arial" w:cs="Arial"/>
                <w:color w:val="auto"/>
              </w:rPr>
              <w:t>(Regulation 171)</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Providing all parents/guardians with fee information</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702A08" w:rsidRDefault="00702A08" w:rsidP="00C16222">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 xml:space="preserve">Providing all parents/guardians with a statement of fees and charges upon </w:t>
            </w:r>
            <w:r w:rsidRPr="00C16222">
              <w:lastRenderedPageBreak/>
              <w:t>enrolment of their child</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lastRenderedPageBreak/>
              <w:t>Providing all parents/guardians with a fee payment agreement</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Ensuring fees are collected and receipted</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Collecting all relevant information and maintaining relevant documentation regarding those with entitlement to concessions, where applicable</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r>
              <w:sym w:font="Wingdings" w:char="F0FC"/>
            </w: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Complying with the service’s</w:t>
            </w:r>
            <w:r w:rsidRPr="00C16222">
              <w:rPr>
                <w:rStyle w:val="PolicyNameChar"/>
                <w:rFonts w:ascii="Arial" w:hAnsi="Arial" w:cs="Arial"/>
                <w:color w:val="auto"/>
              </w:rPr>
              <w:t xml:space="preserve"> Privacy and Confidentiality Policy </w:t>
            </w:r>
            <w:r w:rsidRPr="00C16222">
              <w:t>regarding financial and other information received, including in relation to the payment/non-payment of fees</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 xml:space="preserve">Notifying parents/guardians a minimum of 14 days of any proposed changes to the fees charged or the way in which the fees are collected </w:t>
            </w:r>
            <w:r w:rsidRPr="00C16222">
              <w:rPr>
                <w:rStyle w:val="RegulationLawChar"/>
                <w:rFonts w:ascii="Arial" w:hAnsi="Arial" w:cs="Arial"/>
                <w:color w:val="auto"/>
              </w:rPr>
              <w:t>(Regulation 172(2))</w:t>
            </w:r>
            <w:r w:rsidRPr="00C16222">
              <w:t>, and ideally providing one term’s notice.</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Addressing any complaints or concerns that have been raised regarding fees at the service in a timely manner</w:t>
            </w:r>
          </w:p>
        </w:tc>
        <w:tc>
          <w:tcPr>
            <w:tcW w:w="980" w:type="dxa"/>
            <w:tcBorders>
              <w:top w:val="single" w:sz="4" w:space="0" w:color="B6BD37"/>
              <w:left w:val="single" w:sz="4" w:space="0" w:color="B6BD37"/>
              <w:bottom w:val="single" w:sz="4" w:space="0" w:color="B6BD37"/>
              <w:right w:val="single" w:sz="4" w:space="0" w:color="B6BD37"/>
            </w:tcBorders>
            <w:shd w:val="clear" w:color="auto" w:fill="FBFDE9"/>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F3F9BF"/>
          </w:tcPr>
          <w:p w:rsidR="00E5093A" w:rsidRDefault="00E5093A" w:rsidP="00CD40BF">
            <w:pPr>
              <w:jc w:val="center"/>
            </w:pPr>
          </w:p>
          <w:p w:rsidR="00702A08" w:rsidRDefault="00702A08" w:rsidP="00CD40BF">
            <w:pPr>
              <w:jc w:val="center"/>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702A08" w:rsidRDefault="00702A08" w:rsidP="00C16222">
            <w:pPr>
              <w:pStyle w:val="Ticks"/>
              <w:framePr w:hSpace="0" w:wrap="auto" w:vAnchor="margin" w:hAnchor="text" w:xAlign="left" w:yAlign="inline"/>
            </w:pPr>
          </w:p>
        </w:tc>
      </w:tr>
      <w:tr w:rsidR="0051386B" w:rsidTr="00C16222">
        <w:tc>
          <w:tcPr>
            <w:tcW w:w="6374" w:type="dxa"/>
            <w:tcBorders>
              <w:top w:val="single" w:sz="4" w:space="0" w:color="B6BD37"/>
              <w:left w:val="single" w:sz="4" w:space="0" w:color="B6BD37"/>
              <w:bottom w:val="single" w:sz="4" w:space="0" w:color="B6BD37"/>
              <w:right w:val="single" w:sz="4" w:space="0" w:color="B6BD37"/>
            </w:tcBorders>
          </w:tcPr>
          <w:p w:rsidR="0051386B" w:rsidRPr="00C16222" w:rsidRDefault="0051386B" w:rsidP="00C16222">
            <w:pPr>
              <w:pStyle w:val="BODYTEXTELAA"/>
              <w:framePr w:hSpace="0" w:wrap="auto" w:vAnchor="margin" w:hAnchor="text" w:xAlign="left" w:yAlign="inline"/>
            </w:pPr>
            <w:r w:rsidRPr="00C16222">
              <w:t>Informing the Approved Provider or Director of any complaints or concerns that have been raised regarding fees at the service</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51386B" w:rsidRDefault="0051386B"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51386B" w:rsidRDefault="0051386B"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51386B" w:rsidRDefault="0051386B" w:rsidP="00C16222">
            <w:pPr>
              <w:pStyle w:val="Ticks"/>
              <w:framePr w:hSpace="0" w:wrap="auto" w:vAnchor="margin" w:hAnchor="text" w:xAlign="left" w:yAlign="inline"/>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51386B" w:rsidRPr="00DB69FD" w:rsidRDefault="0051386B" w:rsidP="00CD40BF">
            <w:pPr>
              <w:jc w:val="center"/>
            </w:pPr>
          </w:p>
        </w:tc>
      </w:tr>
      <w:tr w:rsidR="0051386B" w:rsidTr="00C16222">
        <w:tc>
          <w:tcPr>
            <w:tcW w:w="6374" w:type="dxa"/>
            <w:tcBorders>
              <w:top w:val="single" w:sz="4" w:space="0" w:color="B6BD37"/>
              <w:left w:val="single" w:sz="4" w:space="0" w:color="B6BD37"/>
              <w:bottom w:val="single" w:sz="4" w:space="0" w:color="B6BD37"/>
              <w:right w:val="single" w:sz="4" w:space="0" w:color="B6BD37"/>
            </w:tcBorders>
          </w:tcPr>
          <w:p w:rsidR="0051386B" w:rsidRPr="00C16222" w:rsidRDefault="0051386B" w:rsidP="00C16222">
            <w:pPr>
              <w:pStyle w:val="BODYTEXTELAA"/>
              <w:framePr w:hSpace="0" w:wrap="auto" w:vAnchor="margin" w:hAnchor="text" w:xAlign="left" w:yAlign="inline"/>
            </w:pPr>
            <w:r w:rsidRPr="00C16222">
              <w:t>Referring parents’/guardians’ questions un relation to this policy to the Approved Provider</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51386B" w:rsidRDefault="0051386B"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51386B" w:rsidRDefault="0051386B"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51386B" w:rsidRDefault="0051386B" w:rsidP="00C16222">
            <w:pPr>
              <w:pStyle w:val="Ticks"/>
              <w:framePr w:hSpace="0" w:wrap="auto" w:vAnchor="margin" w:hAnchor="text" w:xAlign="left" w:yAlign="inline"/>
            </w:pPr>
            <w:r w:rsidRPr="00FD5D6F">
              <w:sym w:font="Wingdings" w:char="F0FC"/>
            </w: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51386B" w:rsidRPr="00DB69FD" w:rsidRDefault="0051386B" w:rsidP="00CD40BF">
            <w:pPr>
              <w:jc w:val="center"/>
            </w:pP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 xml:space="preserve">Reading the </w:t>
            </w:r>
            <w:sdt>
              <w:sdtPr>
                <w:alias w:val="Company"/>
                <w:tag w:val=""/>
                <w:id w:val="774986548"/>
                <w:dataBinding w:prefixMappings="xmlns:ns0='http://schemas.openxmlformats.org/officeDocument/2006/extended-properties' " w:xpath="/ns0:Properties[1]/ns0:Company[1]" w:storeItemID="{6668398D-A668-4E3E-A5EB-62B293D839F1}"/>
                <w:text/>
              </w:sdtPr>
              <w:sdtEndPr/>
              <w:sdtContent>
                <w:r w:rsidR="0051386B" w:rsidRPr="00C16222">
                  <w:t>Rangeview Pre-School</w:t>
                </w:r>
              </w:sdtContent>
            </w:sdt>
            <w:r w:rsidR="0051386B" w:rsidRPr="00C16222">
              <w:t xml:space="preserve"> Fees Policy</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702A08" w:rsidRDefault="00702A08" w:rsidP="00CD40BF">
            <w:pPr>
              <w:jc w:val="center"/>
            </w:pPr>
            <w:r w:rsidRPr="00DB69FD">
              <w:sym w:font="Wingdings" w:char="F0FC"/>
            </w: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Signing and complying with the Fee Payment Agreem</w:t>
            </w:r>
            <w:r w:rsidR="0051386B" w:rsidRPr="00C16222">
              <w:t>ent</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702A08" w:rsidRDefault="00702A08" w:rsidP="00CD40BF">
            <w:pPr>
              <w:jc w:val="center"/>
            </w:pPr>
            <w:r w:rsidRPr="00DB69FD">
              <w:sym w:font="Wingdings" w:char="F0FC"/>
            </w: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C16222">
            <w:pPr>
              <w:pStyle w:val="BODYTEXTELAA"/>
              <w:framePr w:hSpace="0" w:wrap="auto" w:vAnchor="margin" w:hAnchor="text" w:xAlign="left" w:yAlign="inline"/>
            </w:pPr>
            <w:r w:rsidRPr="00C16222">
              <w:t>Notifying the approved provider if experiencing difficulties with the payment of fees</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E5093A" w:rsidRDefault="00E5093A" w:rsidP="00CD40BF">
            <w:pPr>
              <w:jc w:val="center"/>
            </w:pPr>
          </w:p>
          <w:p w:rsidR="00702A08" w:rsidRDefault="00702A08" w:rsidP="00CD40BF">
            <w:pPr>
              <w:jc w:val="center"/>
            </w:pPr>
            <w:r w:rsidRPr="00DB69FD">
              <w:sym w:font="Wingdings" w:char="F0FC"/>
            </w:r>
          </w:p>
        </w:tc>
      </w:tr>
      <w:tr w:rsidR="00702A08" w:rsidTr="00C16222">
        <w:tc>
          <w:tcPr>
            <w:tcW w:w="6374" w:type="dxa"/>
            <w:tcBorders>
              <w:top w:val="single" w:sz="4" w:space="0" w:color="B6BD37"/>
              <w:left w:val="single" w:sz="4" w:space="0" w:color="B6BD37"/>
              <w:bottom w:val="single" w:sz="4" w:space="0" w:color="B6BD37"/>
              <w:right w:val="single" w:sz="4" w:space="0" w:color="B6BD37"/>
            </w:tcBorders>
          </w:tcPr>
          <w:p w:rsidR="00702A08" w:rsidRPr="00C16222" w:rsidRDefault="00702A08" w:rsidP="001F429D">
            <w:pPr>
              <w:pStyle w:val="BODYTEXTELAA"/>
              <w:framePr w:hSpace="0" w:wrap="auto" w:vAnchor="margin" w:hAnchor="text" w:xAlign="left" w:yAlign="inline"/>
            </w:pPr>
            <w:r w:rsidRPr="00C16222">
              <w:t xml:space="preserve">Providing the required documentation to enable the service to claim the Kindergarten Fee Subsidy and/or Early Start Kindergarten, if eligible </w:t>
            </w:r>
            <w:r w:rsidR="0051386B" w:rsidRPr="00C16222">
              <w:rPr>
                <w:rStyle w:val="RefertoSourceDefinitionsAttachmentChar"/>
                <w:rFonts w:ascii="Arial" w:hAnsi="Arial" w:cs="Arial"/>
                <w:color w:val="auto"/>
              </w:rPr>
              <w:t xml:space="preserve">(refer to </w:t>
            </w:r>
            <w:r w:rsidR="001F429D">
              <w:rPr>
                <w:rStyle w:val="RefertoSourceDefinitionsAttachmentChar"/>
                <w:rFonts w:ascii="Arial" w:hAnsi="Arial" w:cs="Arial"/>
                <w:color w:val="auto"/>
              </w:rPr>
              <w:t>Attachment</w:t>
            </w:r>
            <w:r w:rsidR="0051386B" w:rsidRPr="00C16222">
              <w:rPr>
                <w:rStyle w:val="RefertoSourceDefinitionsAttachmentChar"/>
                <w:rFonts w:ascii="Arial" w:hAnsi="Arial" w:cs="Arial"/>
                <w:color w:val="auto"/>
              </w:rPr>
              <w:t xml:space="preserve"> 4</w:t>
            </w:r>
            <w:r w:rsidRPr="00C16222">
              <w:rPr>
                <w:rStyle w:val="RefertoSourceDefinitionsAttachmentChar"/>
                <w:rFonts w:ascii="Arial" w:hAnsi="Arial" w:cs="Arial"/>
                <w:color w:val="auto"/>
              </w:rPr>
              <w:t>)</w:t>
            </w:r>
            <w:r w:rsidRPr="00C16222">
              <w:t>.</w:t>
            </w:r>
          </w:p>
        </w:tc>
        <w:tc>
          <w:tcPr>
            <w:tcW w:w="980"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702A08" w:rsidRDefault="00702A08" w:rsidP="00C16222">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tcPr>
          <w:p w:rsidR="00E5093A" w:rsidRDefault="00E5093A" w:rsidP="00CD40BF">
            <w:pPr>
              <w:jc w:val="center"/>
            </w:pPr>
          </w:p>
          <w:p w:rsidR="00702A08" w:rsidRDefault="00702A08" w:rsidP="00CD40BF">
            <w:pPr>
              <w:jc w:val="center"/>
            </w:pPr>
            <w:r w:rsidRPr="00DB69FD">
              <w:sym w:font="Wingdings" w:char="F0FC"/>
            </w:r>
          </w:p>
        </w:tc>
      </w:tr>
    </w:tbl>
    <w:p w:rsidR="006F0D4E" w:rsidRPr="006F0D4E" w:rsidRDefault="006F0D4E" w:rsidP="006F0D4E">
      <w:pPr>
        <w:pStyle w:val="BodyText"/>
      </w:pPr>
    </w:p>
    <w:p w:rsidR="001934AE" w:rsidRDefault="001934AE">
      <w:pPr>
        <w:pStyle w:val="Heading2"/>
      </w:pPr>
      <w:bookmarkStart w:id="30" w:name="_heading=h.2bn6wsx" w:colFirst="0" w:colLast="0"/>
      <w:bookmarkEnd w:id="30"/>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934AE" w:rsidRDefault="001934AE">
      <w:pPr>
        <w:pStyle w:val="Heading2"/>
      </w:pPr>
    </w:p>
    <w:p w:rsidR="001F429D" w:rsidRDefault="001F429D" w:rsidP="001F429D">
      <w:pPr>
        <w:pStyle w:val="BodyText"/>
      </w:pPr>
    </w:p>
    <w:p w:rsidR="001F429D" w:rsidRPr="001F429D" w:rsidRDefault="001F429D" w:rsidP="001F429D">
      <w:pPr>
        <w:pStyle w:val="BodyText"/>
      </w:pPr>
    </w:p>
    <w:p w:rsidR="00DA54A8" w:rsidRDefault="009C39BC">
      <w:pPr>
        <w:pStyle w:val="Heading2"/>
      </w:pPr>
      <w:r>
        <w:lastRenderedPageBreak/>
        <w:t>Evaluation</w:t>
      </w:r>
    </w:p>
    <w:p w:rsidR="00DA54A8" w:rsidRDefault="009C39BC">
      <w:pPr>
        <w:pBdr>
          <w:top w:val="nil"/>
          <w:left w:val="nil"/>
          <w:bottom w:val="nil"/>
          <w:right w:val="nil"/>
          <w:between w:val="nil"/>
        </w:pBdr>
        <w:spacing w:before="60" w:after="60"/>
        <w:rPr>
          <w:color w:val="000000"/>
          <w:sz w:val="20"/>
          <w:szCs w:val="20"/>
        </w:rPr>
      </w:pPr>
      <w:r>
        <w:rPr>
          <w:color w:val="000000"/>
          <w:sz w:val="20"/>
          <w:szCs w:val="20"/>
        </w:rPr>
        <w:t>In order to assess whether the values and purposes of the policy have been achieved, Rangeview Pre-School will:</w:t>
      </w:r>
    </w:p>
    <w:p w:rsidR="00DA54A8" w:rsidRDefault="009C39BC">
      <w:pPr>
        <w:numPr>
          <w:ilvl w:val="0"/>
          <w:numId w:val="2"/>
        </w:numPr>
        <w:pBdr>
          <w:top w:val="nil"/>
          <w:left w:val="nil"/>
          <w:bottom w:val="nil"/>
          <w:right w:val="nil"/>
          <w:between w:val="nil"/>
        </w:pBdr>
        <w:spacing w:after="0"/>
        <w:ind w:hanging="226"/>
      </w:pPr>
      <w:r>
        <w:rPr>
          <w:color w:val="000000"/>
          <w:sz w:val="20"/>
          <w:szCs w:val="20"/>
        </w:rPr>
        <w:t>regularly seek feedback from everyone affected by the policy regarding its effectiveness, particularly in relation to affordability, flexibility of payment options and procedures for the collection of fees</w:t>
      </w:r>
    </w:p>
    <w:p w:rsidR="00DA54A8" w:rsidRDefault="009C39BC">
      <w:pPr>
        <w:numPr>
          <w:ilvl w:val="0"/>
          <w:numId w:val="2"/>
        </w:numPr>
        <w:pBdr>
          <w:top w:val="nil"/>
          <w:left w:val="nil"/>
          <w:bottom w:val="nil"/>
          <w:right w:val="nil"/>
          <w:between w:val="nil"/>
        </w:pBdr>
        <w:spacing w:after="0"/>
        <w:ind w:hanging="226"/>
      </w:pPr>
      <w:r>
        <w:rPr>
          <w:color w:val="000000"/>
          <w:sz w:val="20"/>
          <w:szCs w:val="20"/>
        </w:rPr>
        <w:t>monitor the implementation, compliance, complaints and incidents in relation to this policy</w:t>
      </w:r>
    </w:p>
    <w:p w:rsidR="00DA54A8" w:rsidRPr="008469F2" w:rsidRDefault="009C39BC">
      <w:pPr>
        <w:numPr>
          <w:ilvl w:val="0"/>
          <w:numId w:val="2"/>
        </w:numPr>
        <w:pBdr>
          <w:top w:val="nil"/>
          <w:left w:val="nil"/>
          <w:bottom w:val="nil"/>
          <w:right w:val="nil"/>
          <w:between w:val="nil"/>
        </w:pBdr>
        <w:spacing w:after="0"/>
        <w:ind w:hanging="226"/>
      </w:pPr>
      <w:r>
        <w:rPr>
          <w:color w:val="000000"/>
          <w:sz w:val="20"/>
          <w:szCs w:val="20"/>
        </w:rPr>
        <w:t>monitor the number of families/children excluded from the service because of their inability to pay fees</w:t>
      </w:r>
    </w:p>
    <w:p w:rsidR="008469F2" w:rsidRDefault="008469F2">
      <w:pPr>
        <w:numPr>
          <w:ilvl w:val="0"/>
          <w:numId w:val="2"/>
        </w:numPr>
        <w:pBdr>
          <w:top w:val="nil"/>
          <w:left w:val="nil"/>
          <w:bottom w:val="nil"/>
          <w:right w:val="nil"/>
          <w:between w:val="nil"/>
        </w:pBdr>
        <w:spacing w:after="0"/>
        <w:ind w:hanging="226"/>
      </w:pPr>
      <w:r>
        <w:rPr>
          <w:color w:val="000000"/>
          <w:sz w:val="20"/>
          <w:szCs w:val="20"/>
        </w:rPr>
        <w:t>investigate what measures can be taken to reduce any barriers to access the program, especially for vulnerable and disadvantaged children</w:t>
      </w:r>
    </w:p>
    <w:p w:rsidR="00DA54A8" w:rsidRDefault="009C39BC">
      <w:pPr>
        <w:numPr>
          <w:ilvl w:val="0"/>
          <w:numId w:val="2"/>
        </w:numPr>
        <w:pBdr>
          <w:top w:val="nil"/>
          <w:left w:val="nil"/>
          <w:bottom w:val="nil"/>
          <w:right w:val="nil"/>
          <w:between w:val="nil"/>
        </w:pBdr>
        <w:spacing w:after="0"/>
        <w:ind w:hanging="226"/>
      </w:pPr>
      <w:r>
        <w:rPr>
          <w:color w:val="000000"/>
          <w:sz w:val="20"/>
          <w:szCs w:val="20"/>
        </w:rPr>
        <w:t>keep the policy up to date with current legislation, research, policy and best practice</w:t>
      </w:r>
    </w:p>
    <w:p w:rsidR="00DA54A8" w:rsidRDefault="009C39BC">
      <w:pPr>
        <w:numPr>
          <w:ilvl w:val="0"/>
          <w:numId w:val="2"/>
        </w:numPr>
        <w:pBdr>
          <w:top w:val="nil"/>
          <w:left w:val="nil"/>
          <w:bottom w:val="nil"/>
          <w:right w:val="nil"/>
          <w:between w:val="nil"/>
        </w:pBdr>
        <w:spacing w:after="0"/>
        <w:ind w:hanging="226"/>
      </w:pPr>
      <w:r>
        <w:rPr>
          <w:color w:val="000000"/>
          <w:sz w:val="20"/>
          <w:szCs w:val="20"/>
        </w:rPr>
        <w:t>revise the policy and procedures as part of the service’s policy review cycle, or as required</w:t>
      </w:r>
    </w:p>
    <w:p w:rsidR="00DA54A8" w:rsidRDefault="009C39BC">
      <w:pPr>
        <w:numPr>
          <w:ilvl w:val="0"/>
          <w:numId w:val="2"/>
        </w:numPr>
        <w:pBdr>
          <w:top w:val="nil"/>
          <w:left w:val="nil"/>
          <w:bottom w:val="nil"/>
          <w:right w:val="nil"/>
          <w:between w:val="nil"/>
        </w:pBdr>
        <w:spacing w:after="60"/>
        <w:ind w:hanging="226"/>
        <w:rPr>
          <w:b/>
          <w:color w:val="000000"/>
          <w:sz w:val="20"/>
          <w:szCs w:val="20"/>
        </w:rPr>
      </w:pPr>
      <w:proofErr w:type="gramStart"/>
      <w:r>
        <w:rPr>
          <w:color w:val="000000"/>
          <w:sz w:val="20"/>
          <w:szCs w:val="20"/>
        </w:rPr>
        <w:t>notify</w:t>
      </w:r>
      <w:proofErr w:type="gramEnd"/>
      <w:r>
        <w:rPr>
          <w:color w:val="000000"/>
          <w:sz w:val="20"/>
          <w:szCs w:val="20"/>
        </w:rPr>
        <w:t xml:space="preserve"> parents/guardians at least 14 days before making any changes to this policy or its procedures (Regulation 172(2)) unless a lesser period is necessary because of a risk.</w:t>
      </w:r>
    </w:p>
    <w:p w:rsidR="00DA54A8" w:rsidRDefault="009C39BC" w:rsidP="00D16E33">
      <w:pPr>
        <w:pStyle w:val="Heading2"/>
      </w:pPr>
      <w:bookmarkStart w:id="31" w:name="_heading=h.qsh70q" w:colFirst="0" w:colLast="0"/>
      <w:bookmarkEnd w:id="31"/>
      <w:r>
        <w:t>Sources, Related Policies &amp; Other Reference Material</w:t>
      </w:r>
    </w:p>
    <w:p w:rsidR="00DA54A8" w:rsidRPr="000510A3" w:rsidRDefault="009C39BC">
      <w:pPr>
        <w:pStyle w:val="Heading3"/>
        <w:spacing w:before="120"/>
        <w:rPr>
          <w:sz w:val="20"/>
          <w:szCs w:val="20"/>
        </w:rPr>
      </w:pPr>
      <w:bookmarkStart w:id="32" w:name="_heading=h.3as4poj" w:colFirst="0" w:colLast="0"/>
      <w:bookmarkEnd w:id="32"/>
      <w:r w:rsidRPr="000510A3">
        <w:rPr>
          <w:sz w:val="20"/>
          <w:szCs w:val="20"/>
        </w:rPr>
        <w:t>Sources</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 xml:space="preserve">The Kindergarten Funding Guide (Department of Education and Training): </w:t>
      </w:r>
      <w:hyperlink r:id="rId11">
        <w:r w:rsidRPr="000510A3">
          <w:rPr>
            <w:color w:val="0000FF"/>
            <w:sz w:val="20"/>
            <w:szCs w:val="20"/>
            <w:u w:val="single"/>
          </w:rPr>
          <w:t>www.education.vic.gov.au</w:t>
        </w:r>
      </w:hyperlink>
      <w:r w:rsidRPr="000510A3">
        <w:rPr>
          <w:color w:val="000000"/>
          <w:sz w:val="20"/>
          <w:szCs w:val="20"/>
        </w:rPr>
        <w:t xml:space="preserve">  </w:t>
      </w:r>
    </w:p>
    <w:p w:rsidR="00DA54A8" w:rsidRPr="000510A3" w:rsidRDefault="009C39BC">
      <w:pPr>
        <w:numPr>
          <w:ilvl w:val="0"/>
          <w:numId w:val="2"/>
        </w:numPr>
        <w:pBdr>
          <w:top w:val="nil"/>
          <w:left w:val="nil"/>
          <w:bottom w:val="nil"/>
          <w:right w:val="nil"/>
          <w:between w:val="nil"/>
        </w:pBdr>
        <w:spacing w:after="60"/>
        <w:ind w:hanging="226"/>
        <w:rPr>
          <w:sz w:val="20"/>
          <w:szCs w:val="20"/>
        </w:rPr>
      </w:pPr>
      <w:r w:rsidRPr="000510A3">
        <w:rPr>
          <w:color w:val="000000"/>
          <w:sz w:val="20"/>
          <w:szCs w:val="20"/>
        </w:rPr>
        <w:t>The constitution of Rangeview Pre-School</w:t>
      </w:r>
    </w:p>
    <w:p w:rsidR="00DA54A8" w:rsidRPr="000510A3" w:rsidRDefault="009C39BC">
      <w:pPr>
        <w:pStyle w:val="Heading3"/>
        <w:rPr>
          <w:sz w:val="20"/>
          <w:szCs w:val="20"/>
        </w:rPr>
      </w:pPr>
      <w:bookmarkStart w:id="33" w:name="_heading=h.1pxezwc" w:colFirst="0" w:colLast="0"/>
      <w:bookmarkEnd w:id="33"/>
      <w:r w:rsidRPr="000510A3">
        <w:rPr>
          <w:sz w:val="20"/>
          <w:szCs w:val="20"/>
        </w:rPr>
        <w:t>Service policies</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Complaints and Grievances Policy</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Delivery and Collection of Children Policy</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Enrolment and Orientation Policy</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Excursions and Service Events Policy</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Inclusion and Equity Policy</w:t>
      </w:r>
    </w:p>
    <w:p w:rsidR="00DA54A8" w:rsidRPr="000510A3" w:rsidRDefault="009C39BC">
      <w:pPr>
        <w:numPr>
          <w:ilvl w:val="0"/>
          <w:numId w:val="2"/>
        </w:numPr>
        <w:pBdr>
          <w:top w:val="nil"/>
          <w:left w:val="nil"/>
          <w:bottom w:val="nil"/>
          <w:right w:val="nil"/>
          <w:between w:val="nil"/>
        </w:pBdr>
        <w:spacing w:after="60"/>
        <w:ind w:hanging="226"/>
        <w:rPr>
          <w:sz w:val="20"/>
          <w:szCs w:val="20"/>
        </w:rPr>
      </w:pPr>
      <w:r w:rsidRPr="000510A3">
        <w:rPr>
          <w:color w:val="000000"/>
          <w:sz w:val="20"/>
          <w:szCs w:val="20"/>
        </w:rPr>
        <w:t>Privacy and Confidentiality Policy</w:t>
      </w:r>
    </w:p>
    <w:p w:rsidR="00DA54A8" w:rsidRPr="000510A3" w:rsidRDefault="009C39BC">
      <w:pPr>
        <w:pStyle w:val="Heading3"/>
        <w:rPr>
          <w:sz w:val="20"/>
          <w:szCs w:val="20"/>
        </w:rPr>
      </w:pPr>
      <w:bookmarkStart w:id="34" w:name="_heading=h.49x2ik5" w:colFirst="0" w:colLast="0"/>
      <w:bookmarkEnd w:id="34"/>
      <w:r w:rsidRPr="000510A3">
        <w:rPr>
          <w:sz w:val="20"/>
          <w:szCs w:val="20"/>
        </w:rPr>
        <w:t>Legislation and standards</w:t>
      </w:r>
    </w:p>
    <w:p w:rsidR="00DA54A8" w:rsidRPr="000510A3" w:rsidRDefault="009C39BC">
      <w:pPr>
        <w:pBdr>
          <w:top w:val="nil"/>
          <w:left w:val="nil"/>
          <w:bottom w:val="nil"/>
          <w:right w:val="nil"/>
          <w:between w:val="nil"/>
        </w:pBdr>
        <w:spacing w:before="120" w:after="120"/>
        <w:rPr>
          <w:color w:val="000000"/>
          <w:sz w:val="20"/>
          <w:szCs w:val="20"/>
        </w:rPr>
      </w:pPr>
      <w:r w:rsidRPr="000510A3">
        <w:rPr>
          <w:color w:val="000000"/>
          <w:sz w:val="20"/>
          <w:szCs w:val="20"/>
        </w:rPr>
        <w:t>Relevant legislation and standards include but are not limited to:</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Charter of Human Rights and Responsibilities 2006 (Vic)</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Child Wellbeing and Safety Act 2005 (Vic)</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Disability Discrimination Act 1992 (</w:t>
      </w:r>
      <w:proofErr w:type="spellStart"/>
      <w:r w:rsidRPr="000510A3">
        <w:rPr>
          <w:color w:val="000000"/>
          <w:sz w:val="20"/>
          <w:szCs w:val="20"/>
        </w:rPr>
        <w:t>Cth</w:t>
      </w:r>
      <w:proofErr w:type="spellEnd"/>
      <w:r w:rsidRPr="000510A3">
        <w:rPr>
          <w:color w:val="000000"/>
          <w:sz w:val="20"/>
          <w:szCs w:val="20"/>
        </w:rPr>
        <w:t>)</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Education and Care Services National Law Act 2010</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Education and Care Services National Regulations 2011: Regulation 168(2)(n)</w:t>
      </w:r>
    </w:p>
    <w:p w:rsidR="00DA54A8" w:rsidRPr="000510A3" w:rsidRDefault="009C39BC">
      <w:pPr>
        <w:numPr>
          <w:ilvl w:val="0"/>
          <w:numId w:val="2"/>
        </w:numPr>
        <w:pBdr>
          <w:top w:val="nil"/>
          <w:left w:val="nil"/>
          <w:bottom w:val="nil"/>
          <w:right w:val="nil"/>
          <w:between w:val="nil"/>
        </w:pBdr>
        <w:spacing w:after="0"/>
        <w:ind w:hanging="226"/>
        <w:rPr>
          <w:sz w:val="20"/>
          <w:szCs w:val="20"/>
        </w:rPr>
      </w:pPr>
      <w:r w:rsidRPr="000510A3">
        <w:rPr>
          <w:color w:val="000000"/>
          <w:sz w:val="20"/>
          <w:szCs w:val="20"/>
        </w:rPr>
        <w:t>Equal Opportunity Act 1995 (Vic)</w:t>
      </w:r>
    </w:p>
    <w:p w:rsidR="00DA54A8" w:rsidRPr="00D04FAA" w:rsidRDefault="009C39BC">
      <w:pPr>
        <w:numPr>
          <w:ilvl w:val="0"/>
          <w:numId w:val="2"/>
        </w:numPr>
        <w:pBdr>
          <w:top w:val="nil"/>
          <w:left w:val="nil"/>
          <w:bottom w:val="nil"/>
          <w:right w:val="nil"/>
          <w:between w:val="nil"/>
        </w:pBdr>
        <w:spacing w:after="60"/>
        <w:ind w:hanging="226"/>
        <w:rPr>
          <w:sz w:val="20"/>
          <w:szCs w:val="20"/>
        </w:rPr>
      </w:pPr>
      <w:r w:rsidRPr="000510A3">
        <w:rPr>
          <w:color w:val="000000"/>
          <w:sz w:val="20"/>
          <w:szCs w:val="20"/>
        </w:rPr>
        <w:t>National Quality Standard, including Quality Area 7: Governance and Leadership</w:t>
      </w:r>
    </w:p>
    <w:p w:rsidR="00D04FAA" w:rsidRPr="001934AE" w:rsidRDefault="00D04FAA" w:rsidP="00D04FAA">
      <w:pPr>
        <w:pBdr>
          <w:top w:val="nil"/>
          <w:left w:val="nil"/>
          <w:bottom w:val="nil"/>
          <w:right w:val="nil"/>
          <w:between w:val="nil"/>
        </w:pBdr>
        <w:spacing w:after="60"/>
        <w:rPr>
          <w:sz w:val="20"/>
          <w:szCs w:val="20"/>
        </w:rPr>
      </w:pPr>
      <w:r>
        <w:rPr>
          <w:noProof/>
          <w:lang w:eastAsia="en-AU"/>
        </w:rPr>
        <mc:AlternateContent>
          <mc:Choice Requires="wps">
            <w:drawing>
              <wp:anchor distT="45720" distB="45720" distL="114300" distR="114300" simplePos="0" relativeHeight="251660800" behindDoc="1" locked="0" layoutInCell="1" allowOverlap="1" wp14:anchorId="0A1F63D8" wp14:editId="71460FFC">
                <wp:simplePos x="0" y="0"/>
                <wp:positionH relativeFrom="margin">
                  <wp:posOffset>75565</wp:posOffset>
                </wp:positionH>
                <wp:positionV relativeFrom="paragraph">
                  <wp:posOffset>118745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rsidR="00D04FAA" w:rsidRDefault="00D04FAA" w:rsidP="00D04FAA">
                            <w:r>
                              <w:t>The most current amendments to listed legislation can be found at:</w:t>
                            </w:r>
                          </w:p>
                          <w:p w:rsidR="00D04FAA" w:rsidRDefault="00D04FAA" w:rsidP="00D04FAA">
                            <w:pPr>
                              <w:pStyle w:val="TableAttachmentTextBullet1"/>
                            </w:pPr>
                            <w:r>
                              <w:t xml:space="preserve">Victorian Legislation – Victorian Law Today: </w:t>
                            </w:r>
                            <w:hyperlink r:id="rId12" w:history="1">
                              <w:r w:rsidRPr="00DF2DED">
                                <w:rPr>
                                  <w:rStyle w:val="Hyperlink"/>
                                </w:rPr>
                                <w:t>www.legislation.vic.gov.au</w:t>
                              </w:r>
                            </w:hyperlink>
                          </w:p>
                          <w:p w:rsidR="00D04FAA" w:rsidRDefault="00D04FAA" w:rsidP="00D04FAA">
                            <w:pPr>
                              <w:pStyle w:val="TableAttachmentTextBullet1"/>
                            </w:pPr>
                            <w:r>
                              <w:t xml:space="preserve">Commonwealth Legislation – Federal Register of Legislation: </w:t>
                            </w:r>
                            <w:hyperlink r:id="rId13"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49" style="position:absolute;margin-left:5.95pt;margin-top:9.35pt;width:441.75pt;height:73.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xKQIAACo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" fillcolor="#94caed" stroked="f">
                <v:stroke joinstyle="miter"/>
                <v:textbox>
                  <w:txbxContent>
                    <w:p w:rsidR="00D04FAA" w:rsidRDefault="00D04FAA" w:rsidP="00D04FAA">
                      <w:r>
                        <w:t>The most current amendments to listed legislation can be found at:</w:t>
                      </w:r>
                    </w:p>
                    <w:p w:rsidR="00D04FAA" w:rsidRDefault="00D04FAA" w:rsidP="00D04FAA">
                      <w:pPr>
                        <w:pStyle w:val="TableAttachmentTextBullet1"/>
                      </w:pPr>
                      <w:r>
                        <w:t xml:space="preserve">Victorian Legislation – Victorian Law Today: </w:t>
                      </w:r>
                      <w:hyperlink r:id="rId14" w:history="1">
                        <w:r w:rsidRPr="00DF2DED">
                          <w:rPr>
                            <w:rStyle w:val="Hyperlink"/>
                          </w:rPr>
                          <w:t>www.legislation.vic.gov.au</w:t>
                        </w:r>
                      </w:hyperlink>
                    </w:p>
                    <w:p w:rsidR="00D04FAA" w:rsidRDefault="00D04FAA" w:rsidP="00D04FAA">
                      <w:pPr>
                        <w:pStyle w:val="TableAttachmentTextBullet1"/>
                      </w:pPr>
                      <w:r>
                        <w:t xml:space="preserve">Commonwealth Legislation – Federal Register of Legislation: </w:t>
                      </w:r>
                      <w:hyperlink r:id="rId15" w:history="1">
                        <w:r w:rsidRPr="00DF2DED">
                          <w:rPr>
                            <w:rStyle w:val="Hyperlink"/>
                          </w:rPr>
                          <w:t>www.legislation.gov.au</w:t>
                        </w:r>
                      </w:hyperlink>
                    </w:p>
                  </w:txbxContent>
                </v:textbox>
                <w10:wrap type="tight" anchorx="margin"/>
              </v:roundrect>
            </w:pict>
          </mc:Fallback>
        </mc:AlternateContent>
      </w:r>
    </w:p>
    <w:p w:rsidR="00AF6E85" w:rsidRPr="00AF6E85" w:rsidRDefault="00AF6E85" w:rsidP="00AF6E85">
      <w:pPr>
        <w:pStyle w:val="Heading2"/>
      </w:pPr>
      <w:r w:rsidRPr="00AF6E85">
        <w:t>AUTHORISATION</w:t>
      </w:r>
    </w:p>
    <w:p w:rsidR="00AF6E85" w:rsidRDefault="00AF6E85" w:rsidP="001934AE">
      <w:pPr>
        <w:pBdr>
          <w:top w:val="nil"/>
          <w:left w:val="nil"/>
          <w:bottom w:val="nil"/>
          <w:right w:val="nil"/>
          <w:between w:val="nil"/>
        </w:pBdr>
        <w:spacing w:after="60"/>
        <w:rPr>
          <w:color w:val="000000"/>
          <w:sz w:val="20"/>
          <w:szCs w:val="20"/>
        </w:rPr>
      </w:pPr>
      <w:r>
        <w:rPr>
          <w:color w:val="000000"/>
          <w:sz w:val="20"/>
          <w:szCs w:val="20"/>
        </w:rPr>
        <w:t>This policy was adopted by the approved provider of Rangeview Pre-School in 15</w:t>
      </w:r>
      <w:r w:rsidRPr="00AF6E85">
        <w:rPr>
          <w:color w:val="000000"/>
          <w:sz w:val="20"/>
          <w:szCs w:val="20"/>
          <w:vertAlign w:val="superscript"/>
        </w:rPr>
        <w:t>th</w:t>
      </w:r>
      <w:r>
        <w:rPr>
          <w:color w:val="000000"/>
          <w:sz w:val="20"/>
          <w:szCs w:val="20"/>
        </w:rPr>
        <w:t xml:space="preserve"> Nov 2021.</w:t>
      </w:r>
    </w:p>
    <w:p w:rsidR="00460C32" w:rsidRDefault="00460C32" w:rsidP="001934AE">
      <w:pPr>
        <w:pBdr>
          <w:top w:val="nil"/>
          <w:left w:val="nil"/>
          <w:bottom w:val="nil"/>
          <w:right w:val="nil"/>
          <w:between w:val="nil"/>
        </w:pBdr>
        <w:spacing w:after="60"/>
        <w:rPr>
          <w:color w:val="000000"/>
          <w:sz w:val="20"/>
          <w:szCs w:val="20"/>
        </w:rPr>
      </w:pPr>
    </w:p>
    <w:p w:rsidR="001934AE" w:rsidRPr="00460C32" w:rsidRDefault="00460C32" w:rsidP="001934AE">
      <w:pPr>
        <w:pBdr>
          <w:top w:val="nil"/>
          <w:left w:val="nil"/>
          <w:bottom w:val="nil"/>
          <w:right w:val="nil"/>
          <w:between w:val="nil"/>
        </w:pBdr>
        <w:spacing w:after="60"/>
        <w:rPr>
          <w:rFonts w:eastAsia="Times New Roman"/>
          <w:b/>
          <w:bCs/>
          <w:caps/>
          <w:color w:val="842102"/>
          <w:sz w:val="22"/>
          <w:szCs w:val="22"/>
          <w:lang w:eastAsia="en-AU"/>
        </w:rPr>
      </w:pPr>
      <w:r w:rsidRPr="00460C32">
        <w:rPr>
          <w:rFonts w:eastAsia="Times New Roman"/>
          <w:b/>
          <w:bCs/>
          <w:caps/>
          <w:color w:val="842102"/>
          <w:sz w:val="22"/>
          <w:szCs w:val="22"/>
          <w:lang w:eastAsia="en-AU"/>
        </w:rPr>
        <w:t>REVIEW FREQUENCY AND DATE</w:t>
      </w:r>
    </w:p>
    <w:p w:rsidR="001934AE" w:rsidRDefault="00460C32" w:rsidP="001934AE">
      <w:pPr>
        <w:pBdr>
          <w:top w:val="nil"/>
          <w:left w:val="nil"/>
          <w:bottom w:val="nil"/>
          <w:right w:val="nil"/>
          <w:between w:val="nil"/>
        </w:pBdr>
        <w:spacing w:after="60"/>
        <w:rPr>
          <w:color w:val="000000"/>
          <w:sz w:val="20"/>
          <w:szCs w:val="20"/>
        </w:rPr>
      </w:pPr>
      <w:r>
        <w:rPr>
          <w:color w:val="000000"/>
          <w:sz w:val="20"/>
          <w:szCs w:val="20"/>
        </w:rPr>
        <w:t xml:space="preserve">The policy is reviewed annually unless earlier updates are required. </w:t>
      </w:r>
      <w:proofErr w:type="gramStart"/>
      <w:r>
        <w:rPr>
          <w:color w:val="000000"/>
          <w:sz w:val="20"/>
          <w:szCs w:val="20"/>
        </w:rPr>
        <w:t>Last review November 2021.</w:t>
      </w:r>
      <w:proofErr w:type="gramEnd"/>
      <w:r>
        <w:rPr>
          <w:color w:val="000000"/>
          <w:sz w:val="20"/>
          <w:szCs w:val="20"/>
        </w:rPr>
        <w:t xml:space="preserve"> </w:t>
      </w:r>
      <w:proofErr w:type="gramStart"/>
      <w:r>
        <w:rPr>
          <w:color w:val="000000"/>
          <w:sz w:val="20"/>
          <w:szCs w:val="20"/>
        </w:rPr>
        <w:t>Next review due May 2022.</w:t>
      </w:r>
      <w:proofErr w:type="gramEnd"/>
    </w:p>
    <w:p w:rsidR="001934AE" w:rsidRDefault="001934AE" w:rsidP="001934AE">
      <w:pPr>
        <w:pBdr>
          <w:top w:val="nil"/>
          <w:left w:val="nil"/>
          <w:bottom w:val="nil"/>
          <w:right w:val="nil"/>
          <w:between w:val="nil"/>
        </w:pBdr>
        <w:spacing w:after="60"/>
        <w:rPr>
          <w:color w:val="000000"/>
          <w:sz w:val="20"/>
          <w:szCs w:val="20"/>
        </w:rPr>
      </w:pPr>
    </w:p>
    <w:p w:rsidR="00DA54A8" w:rsidRDefault="009C39BC">
      <w:pPr>
        <w:pStyle w:val="Heading1"/>
      </w:pPr>
      <w:bookmarkStart w:id="35" w:name="_heading=h.2p2csry" w:colFirst="0" w:colLast="0"/>
      <w:bookmarkEnd w:id="35"/>
      <w:r>
        <w:lastRenderedPageBreak/>
        <w:t>A</w:t>
      </w:r>
      <w:r w:rsidR="00460C32">
        <w:t>ttachments</w:t>
      </w:r>
    </w:p>
    <w:p w:rsidR="00DA54A8" w:rsidRDefault="00460C32">
      <w:pPr>
        <w:pStyle w:val="Heading2"/>
      </w:pPr>
      <w:bookmarkStart w:id="36" w:name="_heading=h.147n2zr" w:colFirst="0" w:colLast="0"/>
      <w:bookmarkEnd w:id="36"/>
      <w:r>
        <w:t>Attachment</w:t>
      </w:r>
      <w:r w:rsidR="009C39BC">
        <w:t xml:space="preserve"> 1 – Definitions</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 xml:space="preserve">The terms defined in this section relate specifically to this policy. </w:t>
      </w:r>
    </w:p>
    <w:tbl>
      <w:tblPr>
        <w:tblStyle w:val="a8"/>
        <w:tblW w:w="992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7371"/>
      </w:tblGrid>
      <w:tr w:rsidR="00DA54A8">
        <w:tc>
          <w:tcPr>
            <w:tcW w:w="2552" w:type="dxa"/>
          </w:tcPr>
          <w:p w:rsidR="00DA54A8" w:rsidRDefault="009C39BC">
            <w:pPr>
              <w:pBdr>
                <w:top w:val="nil"/>
                <w:left w:val="nil"/>
                <w:bottom w:val="nil"/>
                <w:right w:val="nil"/>
                <w:between w:val="nil"/>
              </w:pBdr>
              <w:spacing w:before="120" w:after="120"/>
              <w:ind w:left="36"/>
              <w:rPr>
                <w:b/>
                <w:color w:val="000000"/>
                <w:sz w:val="20"/>
                <w:szCs w:val="20"/>
              </w:rPr>
            </w:pPr>
            <w:r>
              <w:rPr>
                <w:b/>
                <w:color w:val="000000"/>
                <w:sz w:val="20"/>
                <w:szCs w:val="20"/>
              </w:rPr>
              <w:t>Term</w:t>
            </w:r>
          </w:p>
        </w:tc>
        <w:tc>
          <w:tcPr>
            <w:tcW w:w="7371" w:type="dxa"/>
          </w:tcPr>
          <w:p w:rsidR="00DA54A8" w:rsidRDefault="009C39BC">
            <w:pPr>
              <w:pBdr>
                <w:top w:val="nil"/>
                <w:left w:val="nil"/>
                <w:bottom w:val="nil"/>
                <w:right w:val="nil"/>
                <w:between w:val="nil"/>
              </w:pBdr>
              <w:spacing w:before="120" w:after="120"/>
              <w:rPr>
                <w:b/>
                <w:color w:val="000000"/>
                <w:sz w:val="20"/>
                <w:szCs w:val="20"/>
              </w:rPr>
            </w:pPr>
            <w:r>
              <w:rPr>
                <w:b/>
                <w:color w:val="000000"/>
                <w:sz w:val="20"/>
                <w:szCs w:val="20"/>
              </w:rPr>
              <w:t>Definition</w:t>
            </w:r>
          </w:p>
        </w:tc>
      </w:tr>
      <w:tr w:rsidR="00871A65" w:rsidRPr="0051386B">
        <w:tc>
          <w:tcPr>
            <w:tcW w:w="2552" w:type="dxa"/>
          </w:tcPr>
          <w:p w:rsidR="00871A65" w:rsidRPr="0051386B" w:rsidRDefault="00871A65">
            <w:pPr>
              <w:pBdr>
                <w:top w:val="nil"/>
                <w:left w:val="nil"/>
                <w:bottom w:val="nil"/>
                <w:right w:val="nil"/>
                <w:between w:val="nil"/>
              </w:pBdr>
              <w:spacing w:before="120" w:after="120"/>
              <w:ind w:left="36"/>
              <w:rPr>
                <w:color w:val="000000"/>
                <w:sz w:val="20"/>
                <w:szCs w:val="20"/>
              </w:rPr>
            </w:pPr>
            <w:r w:rsidRPr="0051386B">
              <w:rPr>
                <w:color w:val="000000"/>
                <w:sz w:val="20"/>
                <w:szCs w:val="20"/>
              </w:rPr>
              <w:t>Children/families experiencing vulnerability and /or disadvantage (in relation to this policy)</w:t>
            </w:r>
          </w:p>
        </w:tc>
        <w:tc>
          <w:tcPr>
            <w:tcW w:w="7371" w:type="dxa"/>
          </w:tcPr>
          <w:p w:rsidR="00871A65" w:rsidRPr="0051386B" w:rsidRDefault="00871A65" w:rsidP="00C16222">
            <w:pPr>
              <w:pStyle w:val="BODYTEXTELAA"/>
              <w:framePr w:wrap="around"/>
              <w:rPr>
                <w:b/>
              </w:rPr>
            </w:pPr>
            <w:r w:rsidRPr="0051386B">
              <w:rPr>
                <w:b/>
              </w:rPr>
              <w:t>C</w:t>
            </w:r>
            <w:r w:rsidRPr="0051386B">
              <w:t>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known to child protection; in statutory out-of-home care; Aboriginal and/or Torre Strait Islander, having a culturally and linguistically diverse background; having a young or sole parent, or a parent with a disability (adapted from the Kindergarten Funding Guide)</w:t>
            </w:r>
          </w:p>
        </w:tc>
      </w:tr>
      <w:tr w:rsidR="009C39BC" w:rsidRPr="0051386B">
        <w:tc>
          <w:tcPr>
            <w:tcW w:w="2552" w:type="dxa"/>
          </w:tcPr>
          <w:p w:rsidR="009C39BC"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Concession</w:t>
            </w:r>
          </w:p>
        </w:tc>
        <w:tc>
          <w:tcPr>
            <w:tcW w:w="7371" w:type="dxa"/>
          </w:tcPr>
          <w:p w:rsidR="009C39BC" w:rsidRPr="0051386B" w:rsidRDefault="009C39BC" w:rsidP="00C16222">
            <w:pPr>
              <w:pStyle w:val="BODYTEXTELAA"/>
              <w:framePr w:wrap="around"/>
            </w:pPr>
            <w:r w:rsidRPr="0051386B">
              <w:t>A Commonwealth Government entitlement providing concessions for low-income earners and other eligible people. This includes one of the following:</w:t>
            </w:r>
          </w:p>
          <w:p w:rsidR="009C39BC" w:rsidRPr="0051386B" w:rsidRDefault="009C39BC" w:rsidP="00C16222">
            <w:pPr>
              <w:pStyle w:val="BodyTextBullet1"/>
              <w:framePr w:wrap="around"/>
              <w:ind w:left="1080" w:hanging="360"/>
            </w:pPr>
            <w:r w:rsidRPr="0051386B">
              <w:t>a Commonwealth Health Care Card</w:t>
            </w:r>
          </w:p>
          <w:p w:rsidR="009C39BC" w:rsidRPr="0051386B" w:rsidRDefault="009C39BC" w:rsidP="00C16222">
            <w:pPr>
              <w:pStyle w:val="BodyTextBullet1"/>
              <w:framePr w:wrap="around"/>
              <w:ind w:left="1080" w:hanging="360"/>
            </w:pPr>
            <w:r w:rsidRPr="0051386B">
              <w:t>a Commonwealth Pensioner Concession Card</w:t>
            </w:r>
          </w:p>
          <w:p w:rsidR="009C39BC" w:rsidRPr="0051386B" w:rsidRDefault="009C39BC" w:rsidP="00C16222">
            <w:pPr>
              <w:pStyle w:val="BodyTextBullet1"/>
              <w:framePr w:wrap="around"/>
              <w:ind w:left="1080" w:hanging="360"/>
            </w:pPr>
            <w:r w:rsidRPr="0051386B">
              <w:t>a Department of Veterans Affairs Gold Card or White Card</w:t>
            </w:r>
          </w:p>
          <w:p w:rsidR="009C39BC" w:rsidRPr="0051386B" w:rsidRDefault="009C39BC" w:rsidP="00C16222">
            <w:pPr>
              <w:pStyle w:val="BodyTextBullet1"/>
              <w:framePr w:wrap="around"/>
              <w:ind w:left="1080" w:hanging="360"/>
            </w:pPr>
            <w:r w:rsidRPr="0051386B">
              <w:t>Refugee or Asylum Seeker visa (200-204, 786 or 866)</w:t>
            </w:r>
          </w:p>
          <w:p w:rsidR="009C39BC" w:rsidRPr="0051386B" w:rsidRDefault="009C39BC" w:rsidP="00C16222">
            <w:pPr>
              <w:pStyle w:val="BodyTextBullet1"/>
              <w:framePr w:wrap="around"/>
              <w:ind w:left="1080" w:hanging="360"/>
            </w:pPr>
            <w:r w:rsidRPr="0051386B">
              <w:t>Bridging visas for any of the above Refugee or Asylum Seeker visas</w:t>
            </w:r>
          </w:p>
          <w:p w:rsidR="009C39BC" w:rsidRPr="0051386B" w:rsidRDefault="009C39BC" w:rsidP="00C16222">
            <w:pPr>
              <w:pStyle w:val="BodyTextBullet1"/>
              <w:framePr w:wrap="around"/>
              <w:ind w:left="1080" w:hanging="360"/>
            </w:pPr>
            <w:r w:rsidRPr="0051386B">
              <w:t>Multiple Births (triplets of more)</w:t>
            </w:r>
          </w:p>
          <w:p w:rsidR="009C39BC" w:rsidRPr="0051386B" w:rsidRDefault="009C39BC" w:rsidP="00C16222">
            <w:pPr>
              <w:pStyle w:val="BODYTEXTELAA"/>
              <w:framePr w:wrap="around"/>
            </w:pP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Early Start Kindergarten (ESK)</w:t>
            </w:r>
          </w:p>
        </w:tc>
        <w:tc>
          <w:tcPr>
            <w:tcW w:w="7371" w:type="dxa"/>
          </w:tcPr>
          <w:p w:rsidR="00FA2602" w:rsidRPr="0051386B" w:rsidRDefault="009C39BC" w:rsidP="00FA2602">
            <w:pPr>
              <w:pBdr>
                <w:top w:val="nil"/>
                <w:left w:val="nil"/>
                <w:bottom w:val="nil"/>
                <w:right w:val="nil"/>
                <w:between w:val="nil"/>
              </w:pBdr>
              <w:spacing w:before="40" w:after="40"/>
              <w:rPr>
                <w:color w:val="000000"/>
                <w:sz w:val="20"/>
                <w:szCs w:val="20"/>
              </w:rPr>
            </w:pPr>
            <w:r w:rsidRPr="0051386B">
              <w:rPr>
                <w:color w:val="000000"/>
                <w:sz w:val="20"/>
                <w:szCs w:val="20"/>
              </w:rPr>
              <w:t>A funding program that enables three-year-old Aboriginal and</w:t>
            </w:r>
            <w:r w:rsidR="00FA2602" w:rsidRPr="0051386B">
              <w:rPr>
                <w:color w:val="000000"/>
                <w:sz w:val="20"/>
                <w:szCs w:val="20"/>
              </w:rPr>
              <w:t>/or</w:t>
            </w:r>
            <w:r w:rsidRPr="0051386B">
              <w:rPr>
                <w:color w:val="000000"/>
                <w:sz w:val="20"/>
                <w:szCs w:val="20"/>
              </w:rPr>
              <w:t xml:space="preserve"> Torres Strait Islander children, </w:t>
            </w:r>
            <w:r w:rsidR="00FA2602" w:rsidRPr="0051386B">
              <w:rPr>
                <w:color w:val="000000"/>
                <w:sz w:val="20"/>
                <w:szCs w:val="20"/>
              </w:rPr>
              <w:t xml:space="preserve">children from a refugee or asylum seeker background </w:t>
            </w:r>
            <w:r w:rsidRPr="0051386B">
              <w:rPr>
                <w:color w:val="000000"/>
                <w:sz w:val="20"/>
                <w:szCs w:val="20"/>
              </w:rPr>
              <w:t>and children known to Child Protection to attend a kindergarten program that is planned and delivered by an early childhood teacher for up to 15 hours per week</w:t>
            </w:r>
            <w:r w:rsidR="00FA2602" w:rsidRPr="0051386B">
              <w:rPr>
                <w:color w:val="000000"/>
                <w:sz w:val="20"/>
                <w:szCs w:val="20"/>
              </w:rPr>
              <w:t>.</w:t>
            </w:r>
          </w:p>
          <w:p w:rsidR="00DA54A8" w:rsidRPr="0051386B" w:rsidRDefault="00FA2602" w:rsidP="00FA2602">
            <w:pPr>
              <w:pBdr>
                <w:top w:val="nil"/>
                <w:left w:val="nil"/>
                <w:bottom w:val="nil"/>
                <w:right w:val="nil"/>
                <w:between w:val="nil"/>
              </w:pBdr>
              <w:spacing w:before="40" w:after="40"/>
              <w:rPr>
                <w:color w:val="000000"/>
                <w:sz w:val="20"/>
                <w:szCs w:val="20"/>
              </w:rPr>
            </w:pPr>
            <w:r w:rsidRPr="0051386B">
              <w:rPr>
                <w:color w:val="000000"/>
                <w:sz w:val="20"/>
                <w:szCs w:val="20"/>
              </w:rPr>
              <w:t>These children can also access free year-before-school kindergarten through the ESK Extension Grant regardless of whether they have accessed ESK in the previous year.</w:t>
            </w:r>
          </w:p>
        </w:tc>
      </w:tr>
      <w:tr w:rsidR="00FA2602" w:rsidRPr="0051386B">
        <w:tc>
          <w:tcPr>
            <w:tcW w:w="2552" w:type="dxa"/>
          </w:tcPr>
          <w:p w:rsidR="00FA2602" w:rsidRPr="0051386B" w:rsidRDefault="00FA2602">
            <w:pPr>
              <w:pBdr>
                <w:top w:val="nil"/>
                <w:left w:val="nil"/>
                <w:bottom w:val="nil"/>
                <w:right w:val="nil"/>
                <w:between w:val="nil"/>
              </w:pBdr>
              <w:spacing w:before="120" w:after="120"/>
              <w:ind w:left="36"/>
              <w:rPr>
                <w:color w:val="000000"/>
                <w:sz w:val="20"/>
                <w:szCs w:val="20"/>
              </w:rPr>
            </w:pPr>
            <w:r w:rsidRPr="0051386B">
              <w:rPr>
                <w:color w:val="000000"/>
                <w:sz w:val="20"/>
                <w:szCs w:val="20"/>
              </w:rPr>
              <w:t>Early Start Kindergarten extension grant</w:t>
            </w:r>
          </w:p>
        </w:tc>
        <w:tc>
          <w:tcPr>
            <w:tcW w:w="7371" w:type="dxa"/>
          </w:tcPr>
          <w:p w:rsidR="00FA2602" w:rsidRPr="0051386B" w:rsidRDefault="00FA2602" w:rsidP="00C16222">
            <w:pPr>
              <w:pStyle w:val="BODYTEXTELAA"/>
              <w:framePr w:wrap="around"/>
            </w:pPr>
            <w:r w:rsidRPr="0051386B">
              <w:t>Provides a free or low cost year-before-school kindergarten program for children:</w:t>
            </w:r>
          </w:p>
          <w:p w:rsidR="00FA2602" w:rsidRPr="0051386B" w:rsidRDefault="00FA2602" w:rsidP="00C16222">
            <w:pPr>
              <w:pStyle w:val="BodyTextBullet2"/>
              <w:framePr w:wrap="around"/>
            </w:pPr>
            <w:r w:rsidRPr="0051386B">
              <w:t>not eligible for the Kindergarten Fee Subsidy</w:t>
            </w:r>
          </w:p>
          <w:p w:rsidR="00FA2602" w:rsidRPr="0051386B" w:rsidRDefault="00FA2602" w:rsidP="00C16222">
            <w:pPr>
              <w:pStyle w:val="BodyTextBullet2"/>
              <w:framePr w:wrap="around"/>
            </w:pPr>
            <w:proofErr w:type="gramStart"/>
            <w:r w:rsidRPr="0051386B">
              <w:t>who</w:t>
            </w:r>
            <w:proofErr w:type="gramEnd"/>
            <w:r w:rsidRPr="0051386B">
              <w:t xml:space="preserve"> participated in Access to Early Learning in the previous year or are from a refugee or asylum seeker background, or Aboriginal and/or Torres Strait Islander, or known to child protection. A child is not required to access ESK in the previous year to access the ESK extension grant.</w:t>
            </w:r>
          </w:p>
          <w:p w:rsidR="00FA2602" w:rsidRPr="0051386B" w:rsidRDefault="00FA2602" w:rsidP="00FA2602">
            <w:pPr>
              <w:pBdr>
                <w:top w:val="nil"/>
                <w:left w:val="nil"/>
                <w:bottom w:val="nil"/>
                <w:right w:val="nil"/>
                <w:between w:val="nil"/>
              </w:pBdr>
              <w:spacing w:before="40" w:after="40"/>
              <w:rPr>
                <w:color w:val="000000"/>
                <w:sz w:val="20"/>
                <w:szCs w:val="20"/>
              </w:rPr>
            </w:pP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Enrolment application fee</w:t>
            </w:r>
          </w:p>
        </w:tc>
        <w:tc>
          <w:tcPr>
            <w:tcW w:w="7371" w:type="dxa"/>
          </w:tcPr>
          <w:p w:rsidR="00DA54A8" w:rsidRPr="0051386B" w:rsidRDefault="009C39BC">
            <w:pPr>
              <w:pBdr>
                <w:top w:val="nil"/>
                <w:left w:val="nil"/>
                <w:bottom w:val="nil"/>
                <w:right w:val="nil"/>
                <w:between w:val="nil"/>
              </w:pBdr>
              <w:spacing w:before="120" w:after="120"/>
              <w:rPr>
                <w:color w:val="000000"/>
                <w:sz w:val="20"/>
                <w:szCs w:val="20"/>
              </w:rPr>
            </w:pPr>
            <w:r w:rsidRPr="0051386B">
              <w:rPr>
                <w:color w:val="000000"/>
                <w:sz w:val="20"/>
                <w:szCs w:val="20"/>
              </w:rPr>
              <w:t>A payment to cover administrative costs associated with the processing of a child’s enrolment application for a place in a program at the service. This fee is applied by the Whitehorse Pre-School Association which manages a Central Application Scheme for Pre-Schools in the City of Whitehorse.</w:t>
            </w: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Fees</w:t>
            </w:r>
          </w:p>
        </w:tc>
        <w:tc>
          <w:tcPr>
            <w:tcW w:w="7371" w:type="dxa"/>
          </w:tcPr>
          <w:p w:rsidR="00DA54A8" w:rsidRPr="0051386B" w:rsidRDefault="009C39BC">
            <w:pPr>
              <w:pBdr>
                <w:top w:val="nil"/>
                <w:left w:val="nil"/>
                <w:bottom w:val="nil"/>
                <w:right w:val="nil"/>
                <w:between w:val="nil"/>
              </w:pBdr>
              <w:spacing w:before="120" w:after="120"/>
              <w:rPr>
                <w:color w:val="000000"/>
                <w:sz w:val="20"/>
                <w:szCs w:val="20"/>
              </w:rPr>
            </w:pPr>
            <w:r w:rsidRPr="0051386B">
              <w:rPr>
                <w:color w:val="000000"/>
                <w:sz w:val="20"/>
                <w:szCs w:val="20"/>
              </w:rPr>
              <w:t>A charge for a place within a program at the service.</w:t>
            </w: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Health Care Card</w:t>
            </w:r>
          </w:p>
        </w:tc>
        <w:tc>
          <w:tcPr>
            <w:tcW w:w="7371" w:type="dxa"/>
          </w:tcPr>
          <w:p w:rsidR="00DA54A8" w:rsidRPr="0051386B" w:rsidRDefault="009C39BC">
            <w:pPr>
              <w:spacing w:before="60"/>
              <w:rPr>
                <w:sz w:val="20"/>
                <w:szCs w:val="20"/>
              </w:rPr>
            </w:pPr>
            <w:r w:rsidRPr="0051386B">
              <w:rPr>
                <w:sz w:val="20"/>
                <w:szCs w:val="20"/>
              </w:rPr>
              <w:t xml:space="preserve">A Commonwealth Government entitlement providing concessions for low-income earners and other eligible people. Details are available at: </w:t>
            </w:r>
            <w:hyperlink r:id="rId16">
              <w:r w:rsidRPr="0051386B">
                <w:rPr>
                  <w:color w:val="0000FF"/>
                  <w:sz w:val="20"/>
                  <w:szCs w:val="20"/>
                  <w:u w:val="single"/>
                </w:rPr>
                <w:t>www.humanservices.gov.au</w:t>
              </w:r>
            </w:hyperlink>
            <w:r w:rsidRPr="0051386B">
              <w:rPr>
                <w:sz w:val="20"/>
                <w:szCs w:val="20"/>
              </w:rPr>
              <w:t xml:space="preserve"> </w:t>
            </w:r>
          </w:p>
        </w:tc>
      </w:tr>
      <w:tr w:rsidR="00FA2602" w:rsidRPr="0051386B">
        <w:tc>
          <w:tcPr>
            <w:tcW w:w="2552" w:type="dxa"/>
          </w:tcPr>
          <w:p w:rsidR="00FA2602" w:rsidRPr="0051386B" w:rsidRDefault="00FA2602">
            <w:pPr>
              <w:pBdr>
                <w:top w:val="nil"/>
                <w:left w:val="nil"/>
                <w:bottom w:val="nil"/>
                <w:right w:val="nil"/>
                <w:between w:val="nil"/>
              </w:pBdr>
              <w:spacing w:before="120" w:after="120"/>
              <w:ind w:left="36"/>
              <w:rPr>
                <w:color w:val="000000"/>
                <w:sz w:val="20"/>
                <w:szCs w:val="20"/>
              </w:rPr>
            </w:pPr>
            <w:r w:rsidRPr="0051386B">
              <w:rPr>
                <w:color w:val="000000"/>
                <w:sz w:val="20"/>
                <w:szCs w:val="20"/>
              </w:rPr>
              <w:lastRenderedPageBreak/>
              <w:t>High priority families</w:t>
            </w:r>
          </w:p>
        </w:tc>
        <w:tc>
          <w:tcPr>
            <w:tcW w:w="7371" w:type="dxa"/>
          </w:tcPr>
          <w:p w:rsidR="00FA2602" w:rsidRPr="0051386B" w:rsidRDefault="00FA2602" w:rsidP="00C16222">
            <w:pPr>
              <w:pStyle w:val="BODYTEXTELAA"/>
              <w:framePr w:wrap="around"/>
              <w:rPr>
                <w:b/>
              </w:rPr>
            </w:pPr>
            <w:r w:rsidRPr="0051386B">
              <w:t>As defined in the Kindergarten Guide</w:t>
            </w:r>
            <w:r w:rsidRPr="0051386B">
              <w:rPr>
                <w:b/>
              </w:rPr>
              <w:t xml:space="preserve"> </w:t>
            </w:r>
            <w:r w:rsidRPr="0051386B">
              <w:t>this includes</w:t>
            </w:r>
            <w:r w:rsidRPr="0051386B">
              <w:rPr>
                <w:b/>
              </w:rPr>
              <w:t>:</w:t>
            </w:r>
          </w:p>
          <w:p w:rsidR="00FA2602" w:rsidRPr="0051386B" w:rsidRDefault="00FA2602" w:rsidP="00C16222">
            <w:pPr>
              <w:pStyle w:val="BodyTextBullet1"/>
              <w:framePr w:wrap="around"/>
              <w:ind w:left="1080" w:hanging="360"/>
            </w:pPr>
            <w:r w:rsidRPr="0051386B">
              <w:t>Children at risk of abuse or neglect, including children in Out-of-Home Care</w:t>
            </w:r>
          </w:p>
          <w:p w:rsidR="00FA2602" w:rsidRPr="0051386B" w:rsidRDefault="00FA2602" w:rsidP="00C16222">
            <w:pPr>
              <w:pStyle w:val="BodyTextBullet1"/>
              <w:framePr w:wrap="around"/>
              <w:ind w:left="1080" w:hanging="360"/>
            </w:pPr>
            <w:r w:rsidRPr="0051386B">
              <w:t>Aboriginal and/or Torres Strait Islander children</w:t>
            </w:r>
          </w:p>
          <w:p w:rsidR="00FA2602" w:rsidRPr="0051386B" w:rsidRDefault="00FA2602" w:rsidP="00C16222">
            <w:pPr>
              <w:pStyle w:val="BodyTextBullet1"/>
              <w:framePr w:wrap="around"/>
              <w:ind w:left="1080" w:hanging="360"/>
            </w:pPr>
            <w:r w:rsidRPr="0051386B">
              <w:t>Asylum seeker and refugee children</w:t>
            </w:r>
          </w:p>
          <w:p w:rsidR="00FA2602" w:rsidRPr="0051386B" w:rsidRDefault="00FA2602" w:rsidP="00C16222">
            <w:pPr>
              <w:pStyle w:val="BodyTextBullet1"/>
              <w:framePr w:wrap="around"/>
              <w:ind w:left="1080" w:hanging="360"/>
            </w:pPr>
            <w:r w:rsidRPr="0051386B">
              <w:t>Children eligible for the Kindergarten Fee Subsidy</w:t>
            </w:r>
          </w:p>
          <w:p w:rsidR="00FA2602" w:rsidRPr="0051386B" w:rsidRDefault="00FA2602" w:rsidP="00C16222">
            <w:pPr>
              <w:pStyle w:val="BodyTextBullet2"/>
              <w:framePr w:wrap="around"/>
            </w:pPr>
            <w:r w:rsidRPr="0051386B">
              <w:t>A child or parent holds a Commonwealth Health Care Card, Pensioner Concession Card, Veteran’s Affairs Card, or multiple birth children (triplets, quadruplets)</w:t>
            </w:r>
          </w:p>
          <w:p w:rsidR="00FA2602" w:rsidRPr="0051386B" w:rsidRDefault="00FA2602" w:rsidP="00C16222">
            <w:pPr>
              <w:pStyle w:val="BodyTextBullet1"/>
              <w:framePr w:wrap="around"/>
              <w:ind w:left="1080" w:hanging="360"/>
            </w:pPr>
            <w:r w:rsidRPr="0051386B">
              <w:t>Children with additional needs, defined as children who:</w:t>
            </w:r>
          </w:p>
          <w:p w:rsidR="00FA2602" w:rsidRPr="0051386B" w:rsidRDefault="00FA2602" w:rsidP="00C16222">
            <w:pPr>
              <w:pStyle w:val="BodyTextBullet2"/>
              <w:framePr w:wrap="around"/>
            </w:pPr>
            <w:r w:rsidRPr="0051386B">
              <w:t>require additional assistance in order to fully participate in the kindergarten program</w:t>
            </w:r>
          </w:p>
          <w:p w:rsidR="00FA2602" w:rsidRPr="0051386B" w:rsidRDefault="00FA2602" w:rsidP="00C16222">
            <w:pPr>
              <w:pStyle w:val="BodyTextBullet2"/>
              <w:framePr w:wrap="around"/>
            </w:pPr>
            <w:r w:rsidRPr="0051386B">
              <w:t>require a combination of services which are individually planned</w:t>
            </w:r>
          </w:p>
          <w:p w:rsidR="00FA2602" w:rsidRPr="001934AE" w:rsidRDefault="00FA2602" w:rsidP="00C16222">
            <w:pPr>
              <w:pStyle w:val="BodyTextBullet2"/>
              <w:framePr w:wrap="around"/>
            </w:pPr>
            <w:r w:rsidRPr="0051386B">
              <w:t>have an identified specific disability or developmental delay</w:t>
            </w: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Kindergarten fee deposit</w:t>
            </w:r>
          </w:p>
        </w:tc>
        <w:tc>
          <w:tcPr>
            <w:tcW w:w="7371" w:type="dxa"/>
          </w:tcPr>
          <w:p w:rsidR="00DA54A8" w:rsidRPr="0051386B" w:rsidRDefault="009C39BC">
            <w:pPr>
              <w:pBdr>
                <w:top w:val="nil"/>
                <w:left w:val="nil"/>
                <w:bottom w:val="nil"/>
                <w:right w:val="nil"/>
                <w:between w:val="nil"/>
              </w:pBdr>
              <w:spacing w:before="120" w:after="120"/>
              <w:rPr>
                <w:color w:val="000000"/>
                <w:sz w:val="20"/>
                <w:szCs w:val="20"/>
              </w:rPr>
            </w:pPr>
            <w:r w:rsidRPr="0051386B">
              <w:rPr>
                <w:color w:val="000000"/>
                <w:sz w:val="20"/>
                <w:szCs w:val="20"/>
              </w:rPr>
              <w:t>A charge to secure a place that has been offered in a program at the service. A portion of this deposit is then deducted from term 1 fees.</w:t>
            </w:r>
          </w:p>
        </w:tc>
      </w:tr>
      <w:tr w:rsidR="00DA54A8" w:rsidRPr="0051386B">
        <w:trPr>
          <w:trHeight w:val="666"/>
        </w:trPr>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Kindergarten Fee Subsidy (KFS)</w:t>
            </w:r>
          </w:p>
        </w:tc>
        <w:tc>
          <w:tcPr>
            <w:tcW w:w="7371" w:type="dxa"/>
          </w:tcPr>
          <w:p w:rsidR="00DA54A8" w:rsidRPr="0051386B" w:rsidRDefault="009C39BC">
            <w:pPr>
              <w:pBdr>
                <w:top w:val="nil"/>
                <w:left w:val="nil"/>
                <w:bottom w:val="nil"/>
                <w:right w:val="nil"/>
                <w:between w:val="nil"/>
              </w:pBdr>
              <w:spacing w:before="120" w:after="120"/>
              <w:rPr>
                <w:color w:val="000000"/>
                <w:sz w:val="20"/>
                <w:szCs w:val="20"/>
              </w:rPr>
            </w:pPr>
            <w:r w:rsidRPr="0051386B">
              <w:rPr>
                <w:color w:val="000000"/>
                <w:sz w:val="20"/>
                <w:szCs w:val="20"/>
              </w:rPr>
              <w:t>A state government subsidy paid in addition to per capita grants to subsidise the costs of parent fees and enable eligible children to attend a funded kindergarten for 15 hours free of charge (The Kindergarten Funding Guide (refer to Sources)).</w:t>
            </w:r>
          </w:p>
        </w:tc>
      </w:tr>
      <w:tr w:rsidR="00DA54A8" w:rsidRPr="0051386B">
        <w:tc>
          <w:tcPr>
            <w:tcW w:w="2552" w:type="dxa"/>
          </w:tcPr>
          <w:p w:rsidR="00DA54A8" w:rsidRPr="0051386B" w:rsidRDefault="009C39BC">
            <w:pPr>
              <w:pBdr>
                <w:top w:val="nil"/>
                <w:left w:val="nil"/>
                <w:bottom w:val="nil"/>
                <w:right w:val="nil"/>
                <w:between w:val="nil"/>
              </w:pBdr>
              <w:spacing w:before="120" w:after="120"/>
              <w:ind w:left="36"/>
              <w:rPr>
                <w:color w:val="000000"/>
                <w:sz w:val="20"/>
                <w:szCs w:val="20"/>
              </w:rPr>
            </w:pPr>
            <w:r w:rsidRPr="0051386B">
              <w:rPr>
                <w:color w:val="000000"/>
                <w:sz w:val="20"/>
                <w:szCs w:val="20"/>
              </w:rPr>
              <w:t>Late collection charge</w:t>
            </w:r>
          </w:p>
        </w:tc>
        <w:tc>
          <w:tcPr>
            <w:tcW w:w="7371" w:type="dxa"/>
          </w:tcPr>
          <w:p w:rsidR="00DA54A8" w:rsidRPr="0051386B" w:rsidRDefault="009C39BC">
            <w:pPr>
              <w:pBdr>
                <w:top w:val="nil"/>
                <w:left w:val="nil"/>
                <w:bottom w:val="nil"/>
                <w:right w:val="nil"/>
                <w:between w:val="nil"/>
              </w:pBdr>
              <w:spacing w:before="120" w:after="120"/>
              <w:rPr>
                <w:color w:val="000000"/>
                <w:sz w:val="20"/>
                <w:szCs w:val="20"/>
              </w:rPr>
            </w:pPr>
            <w:r w:rsidRPr="0051386B">
              <w:rPr>
                <w:color w:val="000000"/>
                <w:sz w:val="20"/>
                <w:szCs w:val="20"/>
              </w:rPr>
              <w:t>A charge that may be imposed by the Approved Provider when parents/guardians are late to collect their child/children from the program.</w:t>
            </w:r>
          </w:p>
        </w:tc>
      </w:tr>
    </w:tbl>
    <w:p w:rsidR="00DA54A8" w:rsidRPr="0051386B" w:rsidRDefault="00DA54A8">
      <w:pPr>
        <w:pBdr>
          <w:top w:val="nil"/>
          <w:left w:val="nil"/>
          <w:bottom w:val="nil"/>
          <w:right w:val="nil"/>
          <w:between w:val="nil"/>
        </w:pBdr>
        <w:spacing w:before="170" w:after="60"/>
        <w:rPr>
          <w:color w:val="000000"/>
          <w:sz w:val="20"/>
          <w:szCs w:val="20"/>
        </w:rPr>
      </w:pPr>
    </w:p>
    <w:p w:rsidR="00DA54A8" w:rsidRDefault="009C39BC">
      <w:pPr>
        <w:spacing w:after="0"/>
        <w:rPr>
          <w:b/>
          <w:smallCaps/>
          <w:color w:val="842102"/>
          <w:sz w:val="22"/>
          <w:szCs w:val="22"/>
        </w:rPr>
      </w:pPr>
      <w:bookmarkStart w:id="37" w:name="_heading=h.3o7alnk" w:colFirst="0" w:colLast="0"/>
      <w:bookmarkEnd w:id="37"/>
      <w:r>
        <w:br w:type="page"/>
      </w:r>
    </w:p>
    <w:p w:rsidR="00DA54A8" w:rsidRDefault="00460C32">
      <w:pPr>
        <w:pStyle w:val="Heading2"/>
      </w:pPr>
      <w:bookmarkStart w:id="38" w:name="_heading=h.23ckvvd" w:colFirst="0" w:colLast="0"/>
      <w:bookmarkEnd w:id="38"/>
      <w:r>
        <w:lastRenderedPageBreak/>
        <w:t>attachment</w:t>
      </w:r>
      <w:r w:rsidR="009C39BC">
        <w:t xml:space="preserve"> 2 – Other Charges</w:t>
      </w:r>
    </w:p>
    <w:p w:rsidR="00DA54A8" w:rsidRPr="00E43F42" w:rsidRDefault="009C39BC" w:rsidP="00D16E33">
      <w:pPr>
        <w:pStyle w:val="Heading3"/>
        <w:tabs>
          <w:tab w:val="left" w:pos="5812"/>
        </w:tabs>
        <w:rPr>
          <w:sz w:val="20"/>
          <w:szCs w:val="20"/>
        </w:rPr>
      </w:pPr>
      <w:bookmarkStart w:id="39" w:name="_heading=h.ihv636" w:colFirst="0" w:colLast="0"/>
      <w:bookmarkEnd w:id="39"/>
      <w:r w:rsidRPr="00E43F42">
        <w:rPr>
          <w:sz w:val="20"/>
          <w:szCs w:val="20"/>
        </w:rPr>
        <w:t xml:space="preserve">Kindergarten fee deposit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Families pay this to secure their child’s place for the following year</w:t>
      </w:r>
      <w:r w:rsidR="006F7523" w:rsidRPr="00E43F42">
        <w:rPr>
          <w:color w:val="000000"/>
          <w:sz w:val="20"/>
          <w:szCs w:val="20"/>
        </w:rPr>
        <w:t xml:space="preserve"> and is payable on acceptance of enrolment. The deposit</w:t>
      </w:r>
      <w:r w:rsidRPr="00E43F42">
        <w:rPr>
          <w:color w:val="000000"/>
          <w:sz w:val="20"/>
          <w:szCs w:val="20"/>
        </w:rPr>
        <w:t xml:space="preserve"> is </w:t>
      </w:r>
      <w:r w:rsidR="006F7523" w:rsidRPr="00E43F42">
        <w:rPr>
          <w:color w:val="000000"/>
          <w:sz w:val="20"/>
          <w:szCs w:val="20"/>
        </w:rPr>
        <w:t>re</w:t>
      </w:r>
      <w:r w:rsidRPr="00E43F42">
        <w:rPr>
          <w:color w:val="000000"/>
          <w:sz w:val="20"/>
          <w:szCs w:val="20"/>
        </w:rPr>
        <w:t>tained and becomes partial payment of the first term’s fees. If a child defers from the Pre-School prior to the start of the Pre-School year, the depos</w:t>
      </w:r>
      <w:r w:rsidR="006F7523" w:rsidRPr="00E43F42">
        <w:rPr>
          <w:color w:val="000000"/>
          <w:sz w:val="20"/>
          <w:szCs w:val="20"/>
        </w:rPr>
        <w:t xml:space="preserve">it will be refunded. </w:t>
      </w:r>
      <w:r w:rsidRPr="00E43F42">
        <w:rPr>
          <w:color w:val="000000"/>
          <w:sz w:val="20"/>
          <w:szCs w:val="20"/>
        </w:rPr>
        <w:t xml:space="preserve">Families eligible for the Kindergarten Fee Subsidy are </w:t>
      </w:r>
      <w:r w:rsidR="006F7523" w:rsidRPr="00E43F42">
        <w:rPr>
          <w:color w:val="000000"/>
          <w:sz w:val="20"/>
          <w:szCs w:val="20"/>
        </w:rPr>
        <w:t xml:space="preserve">not </w:t>
      </w:r>
      <w:r w:rsidRPr="00E43F42">
        <w:rPr>
          <w:color w:val="000000"/>
          <w:sz w:val="20"/>
          <w:szCs w:val="20"/>
        </w:rPr>
        <w:t xml:space="preserve">required to pay the deposit, providing supporting documentation is </w:t>
      </w:r>
      <w:r w:rsidR="006F7523" w:rsidRPr="00E43F42">
        <w:rPr>
          <w:color w:val="000000"/>
          <w:sz w:val="20"/>
          <w:szCs w:val="20"/>
        </w:rPr>
        <w:t>provided at the time of acceptance of the enrolment</w:t>
      </w:r>
      <w:r w:rsidRPr="00E43F42">
        <w:rPr>
          <w:color w:val="000000"/>
          <w:sz w:val="20"/>
          <w:szCs w:val="20"/>
        </w:rPr>
        <w:t xml:space="preserve">. </w:t>
      </w:r>
    </w:p>
    <w:p w:rsidR="00DA54A8" w:rsidRPr="00E43F42" w:rsidRDefault="009C39BC">
      <w:pPr>
        <w:pStyle w:val="Heading3"/>
        <w:rPr>
          <w:sz w:val="20"/>
          <w:szCs w:val="20"/>
        </w:rPr>
      </w:pPr>
      <w:bookmarkStart w:id="40" w:name="_heading=h.32hioqz" w:colFirst="0" w:colLast="0"/>
      <w:bookmarkEnd w:id="40"/>
      <w:r w:rsidRPr="00E43F42">
        <w:rPr>
          <w:sz w:val="20"/>
          <w:szCs w:val="20"/>
        </w:rPr>
        <w:t xml:space="preserve">Excursion, Incursion or service event charge: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This charge is required to cover the cost of excursions or special events that occur throughout the year in response to emerging children’s program needs and interests. Affordability and relevance to the children’s interests and the service program will be taken into consideration before a decision is made that will require families to pay this additional charge (refer to Excursions, Incursions and Service Events Policy). Events that are planned ahead are included as </w:t>
      </w:r>
      <w:proofErr w:type="gramStart"/>
      <w:r w:rsidRPr="00E43F42">
        <w:rPr>
          <w:color w:val="000000"/>
          <w:sz w:val="20"/>
          <w:szCs w:val="20"/>
        </w:rPr>
        <w:t>an expenditure</w:t>
      </w:r>
      <w:proofErr w:type="gramEnd"/>
      <w:r w:rsidRPr="00E43F42">
        <w:rPr>
          <w:color w:val="000000"/>
          <w:sz w:val="20"/>
          <w:szCs w:val="20"/>
        </w:rPr>
        <w:t xml:space="preserve"> item in the service’s budget and do no</w:t>
      </w:r>
      <w:r w:rsidR="0052038A" w:rsidRPr="00E43F42">
        <w:rPr>
          <w:color w:val="000000"/>
          <w:sz w:val="20"/>
          <w:szCs w:val="20"/>
        </w:rPr>
        <w:t>t incur this additional charge.</w:t>
      </w:r>
    </w:p>
    <w:p w:rsidR="00DA54A8" w:rsidRPr="00E43F42" w:rsidRDefault="0052038A">
      <w:pPr>
        <w:pBdr>
          <w:top w:val="nil"/>
          <w:left w:val="nil"/>
          <w:bottom w:val="nil"/>
          <w:right w:val="nil"/>
          <w:between w:val="nil"/>
        </w:pBdr>
        <w:spacing w:before="120" w:after="120"/>
        <w:rPr>
          <w:color w:val="000000"/>
          <w:sz w:val="20"/>
          <w:szCs w:val="20"/>
        </w:rPr>
      </w:pPr>
      <w:r w:rsidRPr="00E43F42">
        <w:rPr>
          <w:color w:val="000000"/>
          <w:sz w:val="20"/>
          <w:szCs w:val="20"/>
        </w:rPr>
        <w:t>Three-year-old and four</w:t>
      </w:r>
      <w:r w:rsidR="009C39BC" w:rsidRPr="00E43F42">
        <w:rPr>
          <w:color w:val="000000"/>
          <w:sz w:val="20"/>
          <w:szCs w:val="20"/>
        </w:rPr>
        <w:t>-year-old incursions/excursions are included in the overall term fee</w:t>
      </w:r>
      <w:r w:rsidRPr="00E43F42">
        <w:rPr>
          <w:color w:val="000000"/>
          <w:sz w:val="20"/>
          <w:szCs w:val="20"/>
        </w:rPr>
        <w:t>s.</w:t>
      </w:r>
      <w:r w:rsidR="009C39BC" w:rsidRPr="00E43F42">
        <w:rPr>
          <w:color w:val="000000"/>
          <w:sz w:val="20"/>
          <w:szCs w:val="20"/>
        </w:rPr>
        <w:t xml:space="preserve"> </w:t>
      </w:r>
      <w:r w:rsidRPr="00E43F42">
        <w:rPr>
          <w:color w:val="000000"/>
          <w:sz w:val="20"/>
          <w:szCs w:val="20"/>
        </w:rPr>
        <w:t>N</w:t>
      </w:r>
      <w:r w:rsidR="009C39BC" w:rsidRPr="00E43F42">
        <w:rPr>
          <w:color w:val="000000"/>
          <w:sz w:val="20"/>
          <w:szCs w:val="20"/>
        </w:rPr>
        <w:t>o refunds</w:t>
      </w:r>
      <w:r w:rsidRPr="00E43F42">
        <w:rPr>
          <w:color w:val="000000"/>
          <w:sz w:val="20"/>
          <w:szCs w:val="20"/>
        </w:rPr>
        <w:t xml:space="preserve"> will be</w:t>
      </w:r>
      <w:r w:rsidR="009C39BC" w:rsidRPr="00E43F42">
        <w:rPr>
          <w:color w:val="000000"/>
          <w:sz w:val="20"/>
          <w:szCs w:val="20"/>
        </w:rPr>
        <w:t xml:space="preserve"> given for inability to attend a planned </w:t>
      </w:r>
      <w:r w:rsidRPr="00E43F42">
        <w:rPr>
          <w:color w:val="000000"/>
          <w:sz w:val="20"/>
          <w:szCs w:val="20"/>
        </w:rPr>
        <w:t>incursion/</w:t>
      </w:r>
      <w:r w:rsidR="009C39BC" w:rsidRPr="00E43F42">
        <w:rPr>
          <w:color w:val="000000"/>
          <w:sz w:val="20"/>
          <w:szCs w:val="20"/>
        </w:rPr>
        <w:t xml:space="preserve">excursion. As the date for the excursion approaches, permission slips will be distributed to parents.  Parent involvement may also be requested and at times, an additional charge may be involved.  Parents will be advised when this is necessary. </w:t>
      </w:r>
    </w:p>
    <w:p w:rsidR="00DA54A8" w:rsidRPr="00E43F42" w:rsidRDefault="009C39BC">
      <w:pPr>
        <w:pStyle w:val="Heading3"/>
        <w:rPr>
          <w:sz w:val="20"/>
          <w:szCs w:val="20"/>
        </w:rPr>
      </w:pPr>
      <w:bookmarkStart w:id="41" w:name="_heading=h.1hmsyys" w:colFirst="0" w:colLast="0"/>
      <w:bookmarkEnd w:id="41"/>
      <w:r w:rsidRPr="00E43F42">
        <w:rPr>
          <w:sz w:val="20"/>
          <w:szCs w:val="20"/>
        </w:rPr>
        <w:t xml:space="preserve">Maintenance Levy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A significant amount of work is undertaken by the pre-school each year to maintain the pre-school facilities and prepare for upgrades such as the backyard redevelopment currently underway. To help keep fees affordable, a working bee is held each term where parents help with these tasks.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Because not all families are able to help in this way, the pre-school has replaced voluntary labour with paid labour in the form of a refundable levy. The Maintenance Levy of $100 is charged to all families at the start of the year. It is refunded at the end of the pre-school year to those families who have participated in at least two scheduled working bees. </w:t>
      </w:r>
      <w:r w:rsidR="00AF6118">
        <w:rPr>
          <w:color w:val="000000"/>
          <w:sz w:val="20"/>
          <w:szCs w:val="20"/>
        </w:rPr>
        <w:t>For families with multiple children at the kindergarten, only two working bees need to be attended for both maintenance levies to be refunded.</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Families who cannot attend working bees can sometimes do other extra tasks available in lieu of attendance (such as covering books); please approach your child’s teacher if you are interested in this option. Eligible concession card holders are not required to pay this levy. The levy is not intended to be a barrier to participation and families experiencing difficulties should discuss this with pre-school. </w:t>
      </w:r>
    </w:p>
    <w:p w:rsidR="00DA54A8" w:rsidRPr="00E43F42" w:rsidRDefault="009C39BC">
      <w:pPr>
        <w:pStyle w:val="Heading3"/>
        <w:rPr>
          <w:sz w:val="20"/>
          <w:szCs w:val="20"/>
        </w:rPr>
      </w:pPr>
      <w:bookmarkStart w:id="42" w:name="_heading=h.41mghml" w:colFirst="0" w:colLast="0"/>
      <w:bookmarkEnd w:id="42"/>
      <w:r w:rsidRPr="00E43F42">
        <w:rPr>
          <w:sz w:val="20"/>
          <w:szCs w:val="20"/>
        </w:rPr>
        <w:t xml:space="preserve">Late collection charge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The Committee of Management reserves the right to implement a late collection charge when parents/guardians are frequently late in collecting a child from the pre-school. If late pick up occurs on more than two occasions, $5 per five minutes will be charged to cover the staff’s extra time waiting for late parents. If a family is fined more than once, the child’s position in the Pre-School may be reviewed. </w:t>
      </w:r>
    </w:p>
    <w:p w:rsidR="00DA54A8" w:rsidRPr="00E43F42" w:rsidRDefault="009C39BC">
      <w:pPr>
        <w:pStyle w:val="Heading3"/>
        <w:rPr>
          <w:sz w:val="20"/>
          <w:szCs w:val="20"/>
        </w:rPr>
      </w:pPr>
      <w:bookmarkStart w:id="43" w:name="_heading=h.2grqrue" w:colFirst="0" w:colLast="0"/>
      <w:bookmarkEnd w:id="43"/>
      <w:r w:rsidRPr="00E43F42">
        <w:rPr>
          <w:sz w:val="20"/>
          <w:szCs w:val="20"/>
        </w:rPr>
        <w:t xml:space="preserve">Fundraising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Not all pre-school costs are covered by DET per capita funding and the fees charged by the pre-school. Fundraising is undertaken to meet the balance and/or pay for additional items for the pre-school. While participation in fundraising is voluntary, the support of every family is encouraged. Fundraising activities are also an opportunity for families and communities to come together. </w:t>
      </w:r>
    </w:p>
    <w:p w:rsidR="00DA54A8" w:rsidRPr="00D16E33" w:rsidRDefault="00DA54A8">
      <w:pPr>
        <w:spacing w:after="0"/>
        <w:rPr>
          <w:b/>
          <w:smallCaps/>
          <w:sz w:val="20"/>
          <w:szCs w:val="20"/>
        </w:rPr>
      </w:pPr>
    </w:p>
    <w:p w:rsidR="00D65CD4" w:rsidRPr="00D16E33" w:rsidRDefault="00D65CD4">
      <w:pPr>
        <w:spacing w:after="0"/>
        <w:rPr>
          <w:b/>
          <w:smallCaps/>
          <w:sz w:val="20"/>
          <w:szCs w:val="20"/>
        </w:rPr>
      </w:pPr>
    </w:p>
    <w:p w:rsidR="00D65CD4" w:rsidRDefault="00D65CD4">
      <w:pPr>
        <w:spacing w:after="0"/>
        <w:rPr>
          <w:b/>
          <w:smallCaps/>
          <w:sz w:val="22"/>
          <w:szCs w:val="22"/>
        </w:rPr>
      </w:pPr>
    </w:p>
    <w:p w:rsidR="00460C32" w:rsidRDefault="00460C32">
      <w:pPr>
        <w:spacing w:after="0"/>
        <w:rPr>
          <w:b/>
          <w:smallCaps/>
          <w:sz w:val="22"/>
          <w:szCs w:val="22"/>
        </w:rPr>
      </w:pPr>
    </w:p>
    <w:p w:rsidR="00460C32" w:rsidRDefault="00460C32">
      <w:pPr>
        <w:spacing w:after="0"/>
        <w:rPr>
          <w:b/>
          <w:smallCaps/>
          <w:sz w:val="22"/>
          <w:szCs w:val="22"/>
        </w:rPr>
      </w:pPr>
    </w:p>
    <w:p w:rsidR="00460C32" w:rsidRPr="00D16E33" w:rsidRDefault="00460C32">
      <w:pPr>
        <w:spacing w:after="0"/>
        <w:rPr>
          <w:b/>
          <w:smallCaps/>
          <w:sz w:val="22"/>
          <w:szCs w:val="22"/>
        </w:rPr>
      </w:pPr>
    </w:p>
    <w:p w:rsidR="00DA54A8" w:rsidRPr="00D16E33" w:rsidRDefault="00DA54A8">
      <w:pPr>
        <w:spacing w:after="0"/>
        <w:rPr>
          <w:b/>
          <w:smallCaps/>
          <w:sz w:val="22"/>
          <w:szCs w:val="22"/>
        </w:rPr>
      </w:pPr>
    </w:p>
    <w:p w:rsidR="00DA54A8" w:rsidRDefault="00460C32">
      <w:pPr>
        <w:pStyle w:val="Heading2"/>
      </w:pPr>
      <w:bookmarkStart w:id="44" w:name="_heading=h.vx1227" w:colFirst="0" w:colLast="0"/>
      <w:bookmarkEnd w:id="44"/>
      <w:r>
        <w:lastRenderedPageBreak/>
        <w:t>attachment</w:t>
      </w:r>
      <w:r w:rsidR="009C39BC">
        <w:t xml:space="preserve"> 3 – Management of Unpaid Fees</w:t>
      </w:r>
    </w:p>
    <w:p w:rsidR="00DA54A8" w:rsidRDefault="009C39BC">
      <w:pPr>
        <w:pBdr>
          <w:top w:val="nil"/>
          <w:left w:val="nil"/>
          <w:bottom w:val="nil"/>
          <w:right w:val="nil"/>
          <w:between w:val="nil"/>
        </w:pBdr>
        <w:spacing w:before="120" w:after="120"/>
        <w:rPr>
          <w:color w:val="000000"/>
          <w:sz w:val="20"/>
          <w:szCs w:val="20"/>
        </w:rPr>
      </w:pPr>
      <w:r>
        <w:rPr>
          <w:color w:val="000000"/>
          <w:sz w:val="20"/>
          <w:szCs w:val="20"/>
        </w:rPr>
        <w:t>If fees are not paid by the due date, th</w:t>
      </w:r>
      <w:r w:rsidR="000F3E45">
        <w:rPr>
          <w:color w:val="000000"/>
          <w:sz w:val="20"/>
          <w:szCs w:val="20"/>
        </w:rPr>
        <w:t>e following steps will be taken:</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An initial reminder letter will be sent to parents/guardians with a specified payment date, and will include information on a range of support options available for the family.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Parents/guardians will be contacted by phone to confirm receipt of the reminder letter and to follow up payment of unpaid fees.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Where payment is still not received, families will be invited to attend a meeting to discuss the range of support options available and establish a payment plan.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Failure to attend the meeting and continued non-payment may result in a second and final letter notifying parents/guardians that the child’s place at the pre-school may be withdrawn unless payment is made or a payment plan is entered into within a specified period of time. This letter will also include information on a range of support options available for the family. </w:t>
      </w:r>
    </w:p>
    <w:p w:rsidR="00DA54A8" w:rsidRDefault="009C39BC">
      <w:pPr>
        <w:numPr>
          <w:ilvl w:val="0"/>
          <w:numId w:val="2"/>
        </w:numPr>
        <w:pBdr>
          <w:top w:val="nil"/>
          <w:left w:val="nil"/>
          <w:bottom w:val="nil"/>
          <w:right w:val="nil"/>
          <w:between w:val="nil"/>
        </w:pBdr>
        <w:spacing w:after="60"/>
        <w:ind w:hanging="226"/>
      </w:pPr>
      <w:r>
        <w:rPr>
          <w:color w:val="000000"/>
          <w:sz w:val="20"/>
          <w:szCs w:val="20"/>
        </w:rPr>
        <w:t xml:space="preserve">The Committee of Management will continue to offer support and will reserve the right to employ the services of a debt collector. </w:t>
      </w:r>
    </w:p>
    <w:p w:rsidR="00DA54A8" w:rsidRPr="000F3E45" w:rsidRDefault="009C39BC">
      <w:pPr>
        <w:numPr>
          <w:ilvl w:val="0"/>
          <w:numId w:val="2"/>
        </w:numPr>
        <w:pBdr>
          <w:top w:val="nil"/>
          <w:left w:val="nil"/>
          <w:bottom w:val="nil"/>
          <w:right w:val="nil"/>
          <w:between w:val="nil"/>
        </w:pBdr>
        <w:spacing w:after="60"/>
        <w:ind w:hanging="226"/>
      </w:pPr>
      <w:r>
        <w:rPr>
          <w:color w:val="000000"/>
          <w:sz w:val="20"/>
          <w:szCs w:val="20"/>
        </w:rPr>
        <w:t>If a decision is made to withdraw the child’s place at the pre-school, the parents/guardians will be provided with 14 days’ notice in writing.</w:t>
      </w:r>
    </w:p>
    <w:p w:rsidR="00D16E33" w:rsidRDefault="000F3E45" w:rsidP="00D16E33">
      <w:pPr>
        <w:numPr>
          <w:ilvl w:val="0"/>
          <w:numId w:val="2"/>
        </w:numPr>
        <w:pBdr>
          <w:top w:val="nil"/>
          <w:left w:val="nil"/>
          <w:bottom w:val="nil"/>
          <w:right w:val="nil"/>
          <w:between w:val="nil"/>
        </w:pBdr>
        <w:spacing w:after="60"/>
        <w:ind w:hanging="226"/>
      </w:pPr>
      <w:r>
        <w:rPr>
          <w:color w:val="000000"/>
          <w:sz w:val="20"/>
          <w:szCs w:val="20"/>
        </w:rPr>
        <w:t>No further enrolments of children from the parents/guardians will be accepted until all outstanding fees have been paid.</w:t>
      </w:r>
    </w:p>
    <w:p w:rsidR="00D16E33" w:rsidRDefault="00D16E33">
      <w:r>
        <w:br w:type="page"/>
      </w:r>
    </w:p>
    <w:p w:rsidR="00DA54A8" w:rsidRDefault="00460C32" w:rsidP="001934AE">
      <w:pPr>
        <w:pStyle w:val="Heading2"/>
      </w:pPr>
      <w:bookmarkStart w:id="45" w:name="_heading=h.3fwokq0" w:colFirst="0" w:colLast="0"/>
      <w:bookmarkEnd w:id="45"/>
      <w:r>
        <w:lastRenderedPageBreak/>
        <w:t>attachment</w:t>
      </w:r>
      <w:r w:rsidR="009C39BC">
        <w:t xml:space="preserve"> 4 – Kindergarten Fee Subsidy </w:t>
      </w:r>
      <w:r w:rsidR="00D65CD4">
        <w:t>and Early</w:t>
      </w:r>
      <w:r w:rsidR="001934AE">
        <w:t xml:space="preserve"> Start Kindergarten </w:t>
      </w:r>
      <w:r w:rsidR="001934AE">
        <w:br/>
        <w:t xml:space="preserve">     </w:t>
      </w:r>
      <w:r>
        <w:t xml:space="preserve">       </w:t>
      </w:r>
      <w:r w:rsidR="001934AE">
        <w:t xml:space="preserve">    </w:t>
      </w:r>
      <w:r w:rsidR="00B10A33">
        <w:t xml:space="preserve">      </w:t>
      </w:r>
      <w:r w:rsidR="00D65CD4">
        <w:t xml:space="preserve"> </w:t>
      </w:r>
      <w:r w:rsidR="009C39BC">
        <w:t>(Typical Eligibility)</w:t>
      </w:r>
    </w:p>
    <w:p w:rsidR="00B10A33" w:rsidRPr="00E43F42" w:rsidRDefault="00B10A33">
      <w:pPr>
        <w:pBdr>
          <w:top w:val="nil"/>
          <w:left w:val="nil"/>
          <w:bottom w:val="nil"/>
          <w:right w:val="nil"/>
          <w:between w:val="nil"/>
        </w:pBdr>
        <w:spacing w:before="120" w:after="120"/>
        <w:rPr>
          <w:b/>
          <w:color w:val="000000"/>
          <w:sz w:val="20"/>
          <w:szCs w:val="20"/>
        </w:rPr>
      </w:pPr>
      <w:r w:rsidRPr="00E43F42">
        <w:rPr>
          <w:b/>
          <w:color w:val="000000"/>
          <w:sz w:val="20"/>
          <w:szCs w:val="20"/>
        </w:rPr>
        <w:t>Kinder Fee Subsidy</w:t>
      </w:r>
    </w:p>
    <w:p w:rsidR="00DA54A8" w:rsidRPr="00E43F42" w:rsidRDefault="00D65CD4">
      <w:pPr>
        <w:pBdr>
          <w:top w:val="nil"/>
          <w:left w:val="nil"/>
          <w:bottom w:val="nil"/>
          <w:right w:val="nil"/>
          <w:between w:val="nil"/>
        </w:pBdr>
        <w:spacing w:before="120" w:after="120"/>
        <w:rPr>
          <w:color w:val="000000"/>
          <w:sz w:val="20"/>
          <w:szCs w:val="20"/>
        </w:rPr>
      </w:pPr>
      <w:r w:rsidRPr="00E43F42">
        <w:rPr>
          <w:color w:val="000000"/>
          <w:sz w:val="20"/>
          <w:szCs w:val="20"/>
        </w:rPr>
        <w:t>Your child is eligible for the kindergarten fee subsidy if they:</w:t>
      </w:r>
    </w:p>
    <w:p w:rsidR="00DA54A8"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Identify as</w:t>
      </w:r>
      <w:r w:rsidR="009C39BC" w:rsidRPr="00E43F42">
        <w:rPr>
          <w:color w:val="000000"/>
          <w:sz w:val="20"/>
          <w:szCs w:val="20"/>
        </w:rPr>
        <w:t xml:space="preserve"> Aboriginal and/or Torres Strait Islander; or</w:t>
      </w:r>
    </w:p>
    <w:p w:rsidR="00D65CD4"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Is a multiple birth child (triplets or more);</w:t>
      </w:r>
    </w:p>
    <w:p w:rsidR="00D65CD4" w:rsidRPr="00E43F42" w:rsidRDefault="00D65CD4" w:rsidP="00D65CD4">
      <w:pPr>
        <w:pBdr>
          <w:top w:val="nil"/>
          <w:left w:val="nil"/>
          <w:bottom w:val="nil"/>
          <w:right w:val="nil"/>
          <w:between w:val="nil"/>
        </w:pBdr>
        <w:spacing w:after="60"/>
        <w:rPr>
          <w:color w:val="000000"/>
          <w:sz w:val="20"/>
          <w:szCs w:val="20"/>
        </w:rPr>
      </w:pPr>
      <w:r w:rsidRPr="00E43F42">
        <w:rPr>
          <w:color w:val="000000"/>
          <w:sz w:val="20"/>
          <w:szCs w:val="20"/>
        </w:rPr>
        <w:t>Or if your child holds or has a parent or guardian who holds, one of the following:</w:t>
      </w:r>
    </w:p>
    <w:p w:rsidR="00D65CD4"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 xml:space="preserve">A </w:t>
      </w:r>
      <w:r w:rsidR="009C39BC" w:rsidRPr="00E43F42">
        <w:rPr>
          <w:color w:val="000000"/>
          <w:sz w:val="20"/>
          <w:szCs w:val="20"/>
        </w:rPr>
        <w:t xml:space="preserve">Commonwealth Health Care </w:t>
      </w:r>
      <w:r w:rsidRPr="00E43F42">
        <w:rPr>
          <w:color w:val="000000"/>
          <w:sz w:val="20"/>
          <w:szCs w:val="20"/>
        </w:rPr>
        <w:t>Card</w:t>
      </w:r>
    </w:p>
    <w:p w:rsidR="00D65CD4"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A Commonwealth Pensioner Concession Card</w:t>
      </w:r>
    </w:p>
    <w:p w:rsidR="00DA54A8"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A Department of Veteran’s Affairs Gold Card or White Care</w:t>
      </w:r>
    </w:p>
    <w:p w:rsidR="00D65CD4"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Refugee or Asylum Seeker visa (200-204, 786 or 866)</w:t>
      </w:r>
    </w:p>
    <w:p w:rsidR="00D65CD4" w:rsidRPr="00E43F42" w:rsidRDefault="00D65CD4">
      <w:pPr>
        <w:numPr>
          <w:ilvl w:val="0"/>
          <w:numId w:val="2"/>
        </w:numPr>
        <w:pBdr>
          <w:top w:val="nil"/>
          <w:left w:val="nil"/>
          <w:bottom w:val="nil"/>
          <w:right w:val="nil"/>
          <w:between w:val="nil"/>
        </w:pBdr>
        <w:spacing w:after="60"/>
        <w:ind w:hanging="226"/>
        <w:rPr>
          <w:sz w:val="20"/>
          <w:szCs w:val="20"/>
        </w:rPr>
      </w:pPr>
      <w:r w:rsidRPr="00E43F42">
        <w:rPr>
          <w:color w:val="000000"/>
          <w:sz w:val="20"/>
          <w:szCs w:val="20"/>
        </w:rPr>
        <w:t>Bridging visas for any of the above refugee or asylum seeker visas</w:t>
      </w:r>
    </w:p>
    <w:p w:rsidR="00D65CD4" w:rsidRPr="00E43F42" w:rsidRDefault="00D65CD4">
      <w:pPr>
        <w:pBdr>
          <w:top w:val="nil"/>
          <w:left w:val="nil"/>
          <w:bottom w:val="nil"/>
          <w:right w:val="nil"/>
          <w:between w:val="nil"/>
        </w:pBdr>
        <w:spacing w:before="60" w:after="60"/>
        <w:rPr>
          <w:color w:val="000000"/>
          <w:sz w:val="20"/>
          <w:szCs w:val="20"/>
        </w:rPr>
      </w:pPr>
    </w:p>
    <w:p w:rsidR="00D65CD4" w:rsidRPr="00E43F42" w:rsidRDefault="00D65CD4" w:rsidP="00D65CD4">
      <w:pPr>
        <w:pStyle w:val="BodyTextattachment"/>
        <w:ind w:left="0"/>
        <w:rPr>
          <w:rFonts w:ascii="Arial" w:hAnsi="Arial" w:cs="Arial"/>
          <w:szCs w:val="20"/>
        </w:rPr>
      </w:pPr>
      <w:r w:rsidRPr="00E43F42">
        <w:rPr>
          <w:rFonts w:ascii="Arial" w:hAnsi="Arial" w:cs="Arial"/>
          <w:szCs w:val="20"/>
        </w:rPr>
        <w:t>If your family or child has a humanitarian or refugee visa listed by the Department of Immigration and Border Protection which is not included in the above list, your child may still be eligible for the kindergarten fee subsidy.</w:t>
      </w:r>
    </w:p>
    <w:p w:rsidR="00DA54A8" w:rsidRPr="00E43F42" w:rsidRDefault="009C39BC">
      <w:pPr>
        <w:pBdr>
          <w:top w:val="nil"/>
          <w:left w:val="nil"/>
          <w:bottom w:val="nil"/>
          <w:right w:val="nil"/>
          <w:between w:val="nil"/>
        </w:pBdr>
        <w:spacing w:before="60" w:after="60"/>
        <w:rPr>
          <w:color w:val="000000"/>
          <w:sz w:val="20"/>
          <w:szCs w:val="20"/>
        </w:rPr>
      </w:pPr>
      <w:r w:rsidRPr="00E43F42">
        <w:rPr>
          <w:color w:val="000000"/>
          <w:sz w:val="20"/>
          <w:szCs w:val="20"/>
        </w:rPr>
        <w:t xml:space="preserve">Where a child is identified by a parent, carer or legal guardian as Aboriginal and/or Torres Strait Islander, no verification is required.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If your child is eligible for one of these concessions, you are required to tick the box on your child’s enrolment form and provide evidence of this concession prior to your child beginning pre-school. Your child is eligible for this subsidy for the full term in which your concession is valid. </w:t>
      </w:r>
    </w:p>
    <w:p w:rsidR="00DA54A8" w:rsidRPr="00E43F42" w:rsidRDefault="009C39BC">
      <w:pPr>
        <w:pBdr>
          <w:top w:val="nil"/>
          <w:left w:val="nil"/>
          <w:bottom w:val="nil"/>
          <w:right w:val="nil"/>
          <w:between w:val="nil"/>
        </w:pBdr>
        <w:spacing w:before="120" w:after="120"/>
        <w:rPr>
          <w:color w:val="000000"/>
          <w:sz w:val="20"/>
          <w:szCs w:val="20"/>
        </w:rPr>
      </w:pPr>
      <w:r w:rsidRPr="00E43F42">
        <w:rPr>
          <w:color w:val="000000"/>
          <w:sz w:val="20"/>
          <w:szCs w:val="20"/>
        </w:rPr>
        <w:t xml:space="preserve">Eligibility conditions change from time-to-time – contact the pre-school for further information via </w:t>
      </w:r>
      <w:hyperlink r:id="rId17">
        <w:r w:rsidRPr="00E43F42">
          <w:rPr>
            <w:color w:val="0000FF"/>
            <w:sz w:val="20"/>
            <w:szCs w:val="20"/>
            <w:u w:val="single"/>
          </w:rPr>
          <w:t>treasurer@rangeviewpreschool.vic.edu.au</w:t>
        </w:r>
      </w:hyperlink>
      <w:r w:rsidRPr="00E43F42">
        <w:rPr>
          <w:color w:val="000000"/>
          <w:sz w:val="20"/>
          <w:szCs w:val="20"/>
        </w:rPr>
        <w:t xml:space="preserve">. </w:t>
      </w:r>
    </w:p>
    <w:p w:rsidR="00B10A33" w:rsidRPr="00E43F42" w:rsidRDefault="00B10A33">
      <w:pPr>
        <w:pBdr>
          <w:top w:val="nil"/>
          <w:left w:val="nil"/>
          <w:bottom w:val="nil"/>
          <w:right w:val="nil"/>
          <w:between w:val="nil"/>
        </w:pBdr>
        <w:spacing w:before="120" w:after="120"/>
        <w:rPr>
          <w:b/>
          <w:color w:val="000000"/>
          <w:sz w:val="20"/>
          <w:szCs w:val="20"/>
        </w:rPr>
      </w:pPr>
    </w:p>
    <w:p w:rsidR="00B10A33" w:rsidRPr="00E43F42" w:rsidRDefault="00B10A33">
      <w:pPr>
        <w:pBdr>
          <w:top w:val="nil"/>
          <w:left w:val="nil"/>
          <w:bottom w:val="nil"/>
          <w:right w:val="nil"/>
          <w:between w:val="nil"/>
        </w:pBdr>
        <w:spacing w:before="120" w:after="120"/>
        <w:rPr>
          <w:b/>
          <w:color w:val="000000"/>
          <w:sz w:val="20"/>
          <w:szCs w:val="20"/>
        </w:rPr>
      </w:pPr>
      <w:r w:rsidRPr="00E43F42">
        <w:rPr>
          <w:b/>
          <w:color w:val="000000"/>
          <w:sz w:val="20"/>
          <w:szCs w:val="20"/>
        </w:rPr>
        <w:t>Early Start Kindergarten</w:t>
      </w:r>
    </w:p>
    <w:p w:rsidR="00B10A33" w:rsidRPr="00E43F42" w:rsidRDefault="00B10A33" w:rsidP="00B10A33">
      <w:pPr>
        <w:pStyle w:val="BodyTextattachment"/>
        <w:ind w:left="0"/>
        <w:rPr>
          <w:rFonts w:ascii="Arial" w:hAnsi="Arial" w:cs="Arial"/>
          <w:szCs w:val="20"/>
        </w:rPr>
      </w:pPr>
      <w:r w:rsidRPr="00E43F42">
        <w:rPr>
          <w:rFonts w:ascii="Arial" w:hAnsi="Arial" w:cs="Arial"/>
          <w:szCs w:val="20"/>
        </w:rPr>
        <w:t>You child is eligible for Early Start Kindergarten if your child is three by 30 April in the year they start kindergarten and meet one of the following criteria:</w:t>
      </w:r>
    </w:p>
    <w:p w:rsidR="00B10A33" w:rsidRPr="00E43F42" w:rsidRDefault="00B10A33" w:rsidP="00B10A33">
      <w:pPr>
        <w:pStyle w:val="TableAttachmentTextBullet2"/>
        <w:ind w:left="426"/>
        <w:rPr>
          <w:rFonts w:ascii="Arial" w:hAnsi="Arial" w:cs="Arial"/>
          <w:szCs w:val="20"/>
        </w:rPr>
      </w:pPr>
      <w:r w:rsidRPr="00E43F42">
        <w:rPr>
          <w:rFonts w:ascii="Arial" w:hAnsi="Arial" w:cs="Arial"/>
          <w:szCs w:val="20"/>
        </w:rPr>
        <w:t>be from a refugee or asylum seeker background</w:t>
      </w:r>
    </w:p>
    <w:p w:rsidR="00B10A33" w:rsidRPr="00E43F42" w:rsidRDefault="00B10A33" w:rsidP="00B10A33">
      <w:pPr>
        <w:pStyle w:val="TableAttachmentTextBullet2"/>
        <w:ind w:left="426"/>
        <w:rPr>
          <w:rFonts w:ascii="Arial" w:hAnsi="Arial" w:cs="Arial"/>
          <w:szCs w:val="20"/>
        </w:rPr>
      </w:pPr>
      <w:r w:rsidRPr="00E43F42">
        <w:rPr>
          <w:rFonts w:ascii="Arial" w:hAnsi="Arial" w:cs="Arial"/>
          <w:szCs w:val="20"/>
        </w:rPr>
        <w:t>identify as Aboriginal or Torres Strait Islander</w:t>
      </w:r>
    </w:p>
    <w:p w:rsidR="00B10A33" w:rsidRPr="00E43F42" w:rsidRDefault="00B10A33" w:rsidP="00B10A33">
      <w:pPr>
        <w:pStyle w:val="TableAttachmentTextBullet2"/>
        <w:ind w:left="426"/>
        <w:rPr>
          <w:rFonts w:ascii="Arial" w:hAnsi="Arial" w:cs="Arial"/>
          <w:szCs w:val="20"/>
        </w:rPr>
      </w:pPr>
      <w:r w:rsidRPr="00E43F42">
        <w:rPr>
          <w:rFonts w:ascii="Arial" w:hAnsi="Arial" w:cs="Arial"/>
          <w:szCs w:val="20"/>
        </w:rPr>
        <w:t>your family has had contact with Child Protection</w:t>
      </w:r>
    </w:p>
    <w:p w:rsidR="00B10A33" w:rsidRPr="00E43F42" w:rsidRDefault="00B10A33">
      <w:pPr>
        <w:pBdr>
          <w:top w:val="nil"/>
          <w:left w:val="nil"/>
          <w:bottom w:val="nil"/>
          <w:right w:val="nil"/>
          <w:between w:val="nil"/>
        </w:pBdr>
        <w:spacing w:before="120" w:after="120"/>
        <w:rPr>
          <w:color w:val="000000"/>
          <w:sz w:val="20"/>
          <w:szCs w:val="20"/>
        </w:rPr>
      </w:pPr>
    </w:p>
    <w:p w:rsidR="00DA54A8" w:rsidRDefault="00DA54A8">
      <w:pPr>
        <w:pBdr>
          <w:top w:val="nil"/>
          <w:left w:val="nil"/>
          <w:bottom w:val="nil"/>
          <w:right w:val="nil"/>
          <w:between w:val="nil"/>
        </w:pBdr>
        <w:spacing w:before="120" w:after="120"/>
        <w:rPr>
          <w:color w:val="000000"/>
          <w:sz w:val="20"/>
          <w:szCs w:val="20"/>
        </w:rPr>
      </w:pPr>
    </w:p>
    <w:p w:rsidR="00DA54A8" w:rsidRDefault="00DA54A8"/>
    <w:p w:rsidR="00DA54A8" w:rsidRDefault="00DA54A8"/>
    <w:p w:rsidR="00DA54A8" w:rsidRDefault="00DA54A8"/>
    <w:sectPr w:rsidR="00DA54A8" w:rsidSect="00FE1268">
      <w:headerReference w:type="even" r:id="rId18"/>
      <w:headerReference w:type="default" r:id="rId19"/>
      <w:footerReference w:type="even" r:id="rId20"/>
      <w:footerReference w:type="default" r:id="rId21"/>
      <w:headerReference w:type="first" r:id="rId22"/>
      <w:footerReference w:type="first" r:id="rId23"/>
      <w:pgSz w:w="11906" w:h="16838"/>
      <w:pgMar w:top="117" w:right="707" w:bottom="851"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71" w:rsidRDefault="00FF6C71">
      <w:pPr>
        <w:spacing w:after="0"/>
      </w:pPr>
      <w:r>
        <w:separator/>
      </w:r>
    </w:p>
  </w:endnote>
  <w:endnote w:type="continuationSeparator" w:id="0">
    <w:p w:rsidR="00FF6C71" w:rsidRDefault="00FF6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TheSansB W3 Light">
    <w:altName w:val="Calibri"/>
    <w:panose1 w:val="00000000000000000000"/>
    <w:charset w:val="00"/>
    <w:family w:val="swiss"/>
    <w:notTrueType/>
    <w:pitch w:val="variable"/>
    <w:sig w:usb0="A000006F" w:usb1="5000200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pBdr>
        <w:top w:val="nil"/>
        <w:left w:val="nil"/>
        <w:bottom w:val="nil"/>
        <w:right w:val="nil"/>
        <w:between w:val="nil"/>
      </w:pBdr>
      <w:tabs>
        <w:tab w:val="center" w:pos="4513"/>
        <w:tab w:val="right" w:pos="9026"/>
      </w:tabs>
      <w:spacing w:after="0"/>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widowControl w:val="0"/>
      <w:pBdr>
        <w:top w:val="nil"/>
        <w:left w:val="nil"/>
        <w:bottom w:val="nil"/>
        <w:right w:val="nil"/>
        <w:between w:val="nil"/>
      </w:pBdr>
      <w:spacing w:after="0" w:line="276" w:lineRule="auto"/>
      <w:rPr>
        <w:color w:val="000000"/>
        <w:sz w:val="16"/>
        <w:szCs w:val="16"/>
      </w:rPr>
    </w:pPr>
  </w:p>
  <w:tbl>
    <w:tblPr>
      <w:tblStyle w:val="aa"/>
      <w:tblW w:w="10053" w:type="dxa"/>
      <w:tblBorders>
        <w:top w:val="single" w:sz="4" w:space="0" w:color="A6A6A6"/>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2729"/>
      <w:gridCol w:w="7324"/>
    </w:tblGrid>
    <w:tr w:rsidR="00FE1268" w:rsidTr="00FE1268">
      <w:trPr>
        <w:trHeight w:val="579"/>
      </w:trPr>
      <w:tc>
        <w:tcPr>
          <w:tcW w:w="2729" w:type="dxa"/>
          <w:shd w:val="clear" w:color="auto" w:fill="auto"/>
        </w:tcPr>
        <w:p w:rsidR="00FE1268" w:rsidRDefault="00FE1268">
          <w:pPr>
            <w:pBdr>
              <w:top w:val="nil"/>
              <w:left w:val="nil"/>
              <w:bottom w:val="nil"/>
              <w:right w:val="nil"/>
              <w:between w:val="nil"/>
            </w:pBdr>
            <w:tabs>
              <w:tab w:val="center" w:pos="4513"/>
              <w:tab w:val="right" w:pos="9026"/>
            </w:tabs>
            <w:spacing w:after="0"/>
            <w:rPr>
              <w:color w:val="000000"/>
              <w:sz w:val="16"/>
              <w:szCs w:val="16"/>
            </w:rPr>
          </w:pPr>
        </w:p>
        <w:p w:rsidR="00FE1268" w:rsidRDefault="00FE1268">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Date of issue: 15 November 2021</w:t>
          </w:r>
        </w:p>
        <w:p w:rsidR="00FE1268" w:rsidRDefault="00FE1268">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xml:space="preserve">Page </w:t>
          </w:r>
          <w:r>
            <w:rPr>
              <w:color w:val="000000"/>
              <w:sz w:val="16"/>
              <w:szCs w:val="16"/>
            </w:rPr>
          </w:r>
          <w:r>
            <w:rPr>
              <w:color w:val="000000"/>
              <w:sz w:val="16"/>
              <w:szCs w:val="16"/>
            </w:rPr>
            <w:instrText/>
          </w:r>
          <w:r>
            <w:rPr>
              <w:color w:val="000000"/>
              <w:sz w:val="16"/>
              <w:szCs w:val="16"/>
            </w:rPr>
          </w:r>
          <w:r w:rsidR="00CD5FB5">
            <w:rPr>
              <w:noProof/>
              <w:color w:val="000000"/>
              <w:sz w:val="16"/>
              <w:szCs w:val="16"/>
            </w:rPr>
            <w:t>2</w:t>
          </w:r>
          <w:r>
            <w:rPr>
              <w:color w:val="000000"/>
              <w:sz w:val="16"/>
              <w:szCs w:val="16"/>
            </w:rPr>
          </w:r>
          <w:r>
            <w:rPr>
              <w:color w:val="000000"/>
              <w:sz w:val="16"/>
              <w:szCs w:val="16"/>
            </w:rPr>
            <w:t xml:space="preserve"> of </w:t>
          </w:r>
          <w:r>
            <w:rPr>
              <w:color w:val="000000"/>
              <w:sz w:val="16"/>
              <w:szCs w:val="16"/>
            </w:rPr>
          </w:r>
          <w:r>
            <w:rPr>
              <w:color w:val="000000"/>
              <w:sz w:val="16"/>
              <w:szCs w:val="16"/>
            </w:rPr>
            <w:instrText/>
          </w:r>
          <w:r>
            <w:rPr>
              <w:color w:val="000000"/>
              <w:sz w:val="16"/>
              <w:szCs w:val="16"/>
            </w:rPr>
          </w:r>
          <w:r w:rsidR="00CD5FB5">
            <w:rPr>
              <w:noProof/>
              <w:color w:val="000000"/>
              <w:sz w:val="16"/>
              <w:szCs w:val="16"/>
            </w:rPr>
            <w:t>13</w:t>
          </w:r>
          <w:r>
            <w:rPr>
              <w:color w:val="000000"/>
              <w:sz w:val="16"/>
              <w:szCs w:val="16"/>
            </w:rPr>
          </w:r>
        </w:p>
      </w:tc>
      <w:tc>
        <w:tcPr>
          <w:tcW w:w="7324" w:type="dxa"/>
          <w:shd w:val="clear" w:color="auto" w:fill="auto"/>
        </w:tcPr>
        <w:p w:rsidR="00FE1268" w:rsidRDefault="00FE1268">
          <w:pPr>
            <w:pBdr>
              <w:top w:val="nil"/>
              <w:left w:val="nil"/>
              <w:bottom w:val="nil"/>
              <w:right w:val="nil"/>
              <w:between w:val="nil"/>
            </w:pBdr>
            <w:tabs>
              <w:tab w:val="center" w:pos="4513"/>
              <w:tab w:val="right" w:pos="9026"/>
            </w:tabs>
            <w:spacing w:after="0"/>
            <w:jc w:val="right"/>
            <w:rPr>
              <w:color w:val="000000"/>
              <w:sz w:val="16"/>
              <w:szCs w:val="16"/>
            </w:rPr>
          </w:pPr>
        </w:p>
        <w:p w:rsidR="00FE1268" w:rsidRDefault="00FE1268">
          <w:pPr>
            <w:pBdr>
              <w:top w:val="nil"/>
              <w:left w:val="nil"/>
              <w:bottom w:val="nil"/>
              <w:right w:val="nil"/>
              <w:between w:val="nil"/>
            </w:pBdr>
            <w:tabs>
              <w:tab w:val="center" w:pos="4513"/>
              <w:tab w:val="right" w:pos="9026"/>
            </w:tabs>
            <w:spacing w:after="0"/>
            <w:jc w:val="right"/>
            <w:rPr>
              <w:color w:val="000000"/>
              <w:sz w:val="16"/>
              <w:szCs w:val="16"/>
            </w:rPr>
          </w:pPr>
          <w:r>
            <w:rPr>
              <w:color w:val="000000"/>
              <w:sz w:val="16"/>
              <w:szCs w:val="16"/>
            </w:rPr>
            <w:t xml:space="preserve">           Adapted from ELAA Template: Fee Policy v.1.3 (November 2021)</w:t>
          </w:r>
        </w:p>
        <w:p w:rsidR="00FE1268" w:rsidRDefault="00FE1268">
          <w:pPr>
            <w:pBdr>
              <w:top w:val="nil"/>
              <w:left w:val="nil"/>
              <w:bottom w:val="nil"/>
              <w:right w:val="nil"/>
              <w:between w:val="nil"/>
            </w:pBdr>
            <w:tabs>
              <w:tab w:val="center" w:pos="4513"/>
              <w:tab w:val="right" w:pos="9026"/>
            </w:tabs>
            <w:spacing w:after="0"/>
            <w:jc w:val="right"/>
            <w:rPr>
              <w:color w:val="000000"/>
              <w:sz w:val="16"/>
              <w:szCs w:val="16"/>
            </w:rPr>
          </w:pPr>
        </w:p>
      </w:tc>
    </w:tr>
  </w:tbl>
  <w:p w:rsidR="00FE1268" w:rsidRDefault="00FE12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pBdr>
        <w:top w:val="nil"/>
        <w:left w:val="nil"/>
        <w:bottom w:val="nil"/>
        <w:right w:val="nil"/>
        <w:between w:val="nil"/>
      </w:pBdr>
      <w:tabs>
        <w:tab w:val="center" w:pos="4513"/>
        <w:tab w:val="right" w:pos="9026"/>
      </w:tabs>
      <w:spacing w:after="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71" w:rsidRDefault="00FF6C71">
      <w:pPr>
        <w:spacing w:after="0"/>
      </w:pPr>
      <w:r>
        <w:separator/>
      </w:r>
    </w:p>
  </w:footnote>
  <w:footnote w:type="continuationSeparator" w:id="0">
    <w:p w:rsidR="00FF6C71" w:rsidRDefault="00FF6C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widowControl w:val="0"/>
      <w:pBdr>
        <w:top w:val="nil"/>
        <w:left w:val="nil"/>
        <w:bottom w:val="nil"/>
        <w:right w:val="nil"/>
        <w:between w:val="nil"/>
      </w:pBdr>
      <w:spacing w:after="0" w:line="276" w:lineRule="auto"/>
    </w:pPr>
  </w:p>
  <w:tbl>
    <w:tblPr>
      <w:tblStyle w:val="a9"/>
      <w:tblW w:w="1017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470"/>
      <w:gridCol w:w="1703"/>
    </w:tblGrid>
    <w:tr w:rsidR="00FE1268">
      <w:trPr>
        <w:trHeight w:val="1275"/>
      </w:trPr>
      <w:tc>
        <w:tcPr>
          <w:tcW w:w="8470" w:type="dxa"/>
          <w:vAlign w:val="bottom"/>
        </w:tcPr>
        <w:p w:rsidR="00FE1268" w:rsidRDefault="00FE1268">
          <w:pPr>
            <w:pBdr>
              <w:top w:val="nil"/>
              <w:left w:val="nil"/>
              <w:bottom w:val="nil"/>
              <w:right w:val="nil"/>
              <w:between w:val="nil"/>
            </w:pBdr>
            <w:tabs>
              <w:tab w:val="center" w:pos="4513"/>
              <w:tab w:val="right" w:pos="9026"/>
            </w:tabs>
            <w:spacing w:after="0"/>
            <w:ind w:left="36"/>
            <w:rPr>
              <w:color w:val="000000"/>
            </w:rPr>
          </w:pPr>
          <w:r>
            <w:rPr>
              <w:b/>
              <w:color w:val="000000"/>
              <w:sz w:val="28"/>
              <w:szCs w:val="28"/>
            </w:rPr>
            <w:t>FEES POLICY</w:t>
          </w:r>
          <w:r>
            <w:rPr>
              <w:color w:val="000000"/>
            </w:rPr>
            <w:t xml:space="preserve"> </w:t>
          </w:r>
        </w:p>
        <w:p w:rsidR="00FE1268" w:rsidRDefault="00FE1268">
          <w:pPr>
            <w:pBdr>
              <w:top w:val="nil"/>
              <w:left w:val="nil"/>
              <w:bottom w:val="nil"/>
              <w:right w:val="nil"/>
              <w:between w:val="nil"/>
            </w:pBdr>
            <w:tabs>
              <w:tab w:val="center" w:pos="4513"/>
              <w:tab w:val="right" w:pos="9026"/>
            </w:tabs>
            <w:spacing w:after="0"/>
            <w:ind w:left="36"/>
            <w:rPr>
              <w:color w:val="000000"/>
            </w:rPr>
          </w:pPr>
          <w:r>
            <w:rPr>
              <w:color w:val="000000"/>
            </w:rPr>
            <w:t>QUALITY AREA 7  I  ELAA VERSION 1.3</w:t>
          </w:r>
        </w:p>
      </w:tc>
      <w:tc>
        <w:tcPr>
          <w:tcW w:w="1703" w:type="dxa"/>
          <w:vAlign w:val="bottom"/>
        </w:tcPr>
        <w:p w:rsidR="00FE1268" w:rsidRDefault="00FE1268">
          <w:pPr>
            <w:pBdr>
              <w:top w:val="nil"/>
              <w:left w:val="nil"/>
              <w:bottom w:val="nil"/>
              <w:right w:val="nil"/>
              <w:between w:val="nil"/>
            </w:pBdr>
            <w:tabs>
              <w:tab w:val="center" w:pos="4513"/>
              <w:tab w:val="right" w:pos="9026"/>
            </w:tabs>
            <w:spacing w:after="0"/>
            <w:jc w:val="right"/>
            <w:rPr>
              <w:color w:val="000000"/>
            </w:rPr>
          </w:pPr>
          <w:r>
            <w:rPr>
              <w:noProof/>
              <w:color w:val="000000"/>
              <w:lang w:eastAsia="en-AU"/>
            </w:rPr>
            <w:drawing>
              <wp:inline distT="0" distB="0" distL="0" distR="0" wp14:anchorId="58848143" wp14:editId="6E5FBC9B">
                <wp:extent cx="696747" cy="80265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747" cy="802652"/>
                        </a:xfrm>
                        <a:prstGeom prst="rect">
                          <a:avLst/>
                        </a:prstGeom>
                        <a:ln/>
                      </pic:spPr>
                    </pic:pic>
                  </a:graphicData>
                </a:graphic>
              </wp:inline>
            </w:drawing>
          </w:r>
        </w:p>
      </w:tc>
    </w:tr>
  </w:tbl>
  <w:p w:rsidR="00FE1268" w:rsidRDefault="00FE12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8" w:rsidRDefault="00FE1268">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59"/>
    <w:multiLevelType w:val="hybridMultilevel"/>
    <w:tmpl w:val="890C2A98"/>
    <w:styleLink w:val="BodyList"/>
    <w:lvl w:ilvl="0" w:tplc="7A5CB95C">
      <w:start w:val="1"/>
      <w:numFmt w:val="bullet"/>
      <w:pStyle w:val="BodyTextBullet1"/>
      <w:lvlText w:val=""/>
      <w:lvlJc w:val="left"/>
      <w:pPr>
        <w:ind w:left="1080" w:hanging="360"/>
      </w:pPr>
      <w:rPr>
        <w:rFonts w:ascii="Symbol" w:hAnsi="Symbol" w:hint="default"/>
      </w:rPr>
    </w:lvl>
    <w:lvl w:ilvl="1" w:tplc="74F09492">
      <w:start w:val="1"/>
      <w:numFmt w:val="bullet"/>
      <w:pStyle w:val="BodyTextBullet2"/>
      <w:lvlText w:val="o"/>
      <w:lvlJc w:val="left"/>
      <w:pPr>
        <w:ind w:left="1440" w:hanging="360"/>
      </w:pPr>
      <w:rPr>
        <w:rFonts w:ascii="Courier New" w:hAnsi="Courier New" w:hint="default"/>
      </w:rPr>
    </w:lvl>
    <w:lvl w:ilvl="2" w:tplc="64523166">
      <w:start w:val="1"/>
      <w:numFmt w:val="bullet"/>
      <w:pStyle w:val="BodyTextBullet3"/>
      <w:lvlText w:val="o"/>
      <w:lvlJc w:val="left"/>
      <w:pPr>
        <w:ind w:left="1800" w:hanging="360"/>
      </w:pPr>
      <w:rPr>
        <w:rFonts w:ascii="Courier New" w:hAnsi="Courier New" w:hint="default"/>
        <w:color w:val="auto"/>
      </w:rPr>
    </w:lvl>
    <w:lvl w:ilvl="3" w:tplc="7EE8F2E0">
      <w:start w:val="1"/>
      <w:numFmt w:val="decimal"/>
      <w:lvlText w:val="(%4)"/>
      <w:lvlJc w:val="left"/>
      <w:pPr>
        <w:ind w:left="2160" w:hanging="360"/>
      </w:pPr>
      <w:rPr>
        <w:rFonts w:hint="default"/>
      </w:rPr>
    </w:lvl>
    <w:lvl w:ilvl="4" w:tplc="0A92FC54">
      <w:start w:val="1"/>
      <w:numFmt w:val="lowerLetter"/>
      <w:lvlText w:val="(%5)"/>
      <w:lvlJc w:val="left"/>
      <w:pPr>
        <w:ind w:left="2520" w:hanging="360"/>
      </w:pPr>
      <w:rPr>
        <w:rFonts w:hint="default"/>
      </w:rPr>
    </w:lvl>
    <w:lvl w:ilvl="5" w:tplc="C0425E26">
      <w:start w:val="1"/>
      <w:numFmt w:val="lowerRoman"/>
      <w:lvlText w:val="(%6)"/>
      <w:lvlJc w:val="left"/>
      <w:pPr>
        <w:ind w:left="2880" w:hanging="360"/>
      </w:pPr>
      <w:rPr>
        <w:rFonts w:hint="default"/>
      </w:rPr>
    </w:lvl>
    <w:lvl w:ilvl="6" w:tplc="6B006704">
      <w:start w:val="1"/>
      <w:numFmt w:val="decimal"/>
      <w:lvlText w:val="%7."/>
      <w:lvlJc w:val="left"/>
      <w:pPr>
        <w:ind w:left="3240" w:hanging="360"/>
      </w:pPr>
      <w:rPr>
        <w:rFonts w:hint="default"/>
      </w:rPr>
    </w:lvl>
    <w:lvl w:ilvl="7" w:tplc="824648B6">
      <w:start w:val="1"/>
      <w:numFmt w:val="lowerLetter"/>
      <w:lvlText w:val="%8."/>
      <w:lvlJc w:val="left"/>
      <w:pPr>
        <w:ind w:left="3600" w:hanging="360"/>
      </w:pPr>
      <w:rPr>
        <w:rFonts w:hint="default"/>
      </w:rPr>
    </w:lvl>
    <w:lvl w:ilvl="8" w:tplc="E190DEFA">
      <w:start w:val="1"/>
      <w:numFmt w:val="lowerRoman"/>
      <w:lvlText w:val="%9."/>
      <w:lvlJc w:val="left"/>
      <w:pPr>
        <w:ind w:left="3960" w:hanging="360"/>
      </w:pPr>
      <w:rPr>
        <w:rFonts w:hint="default"/>
      </w:rPr>
    </w:lvl>
  </w:abstractNum>
  <w:abstractNum w:abstractNumId="1">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6D3F09"/>
    <w:multiLevelType w:val="multilevel"/>
    <w:tmpl w:val="071E7FBE"/>
    <w:lvl w:ilvl="0">
      <w:start w:val="1"/>
      <w:numFmt w:val="decimal"/>
      <w:pStyle w:val="AttachmentNumberedHeading1"/>
      <w:lvlText w:val="%1."/>
      <w:lvlJc w:val="left"/>
      <w:pPr>
        <w:tabs>
          <w:tab w:val="num" w:pos="720"/>
        </w:tabs>
        <w:ind w:left="720" w:hanging="720"/>
      </w:pPr>
    </w:lvl>
    <w:lvl w:ilvl="1">
      <w:start w:val="1"/>
      <w:numFmt w:val="decimal"/>
      <w:pStyle w:val="Attachment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21C6004"/>
    <w:multiLevelType w:val="multilevel"/>
    <w:tmpl w:val="75781C3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530EF2"/>
    <w:multiLevelType w:val="multilevel"/>
    <w:tmpl w:val="D6DAE8A8"/>
    <w:numStyleLink w:val="TableAttachment"/>
  </w:abstractNum>
  <w:abstractNum w:abstractNumId="5">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71770C"/>
    <w:multiLevelType w:val="multilevel"/>
    <w:tmpl w:val="D0ACDB14"/>
    <w:lvl w:ilvl="0">
      <w:start w:val="1"/>
      <w:numFmt w:val="bullet"/>
      <w:pStyle w:val="Bullets1"/>
      <w:lvlText w:val="●"/>
      <w:lvlJc w:val="left"/>
      <w:pPr>
        <w:ind w:left="584" w:hanging="227"/>
      </w:pPr>
      <w:rPr>
        <w:rFonts w:ascii="Noto Sans Symbols" w:eastAsia="Noto Sans Symbols" w:hAnsi="Noto Sans Symbols" w:cs="Noto Sans Symbols"/>
        <w:color w:val="231F20"/>
      </w:rPr>
    </w:lvl>
    <w:lvl w:ilvl="1">
      <w:start w:val="1"/>
      <w:numFmt w:val="bullet"/>
      <w:pStyle w:val="Bullets2"/>
      <w:lvlText w:val="−"/>
      <w:lvlJc w:val="left"/>
      <w:pPr>
        <w:ind w:left="1010" w:hanging="227"/>
      </w:pPr>
      <w:rPr>
        <w:rFonts w:ascii="Noto Sans Symbols" w:eastAsia="Noto Sans Symbols" w:hAnsi="Noto Sans Symbols" w:cs="Noto Sans Symbols"/>
      </w:rPr>
    </w:lvl>
    <w:lvl w:ilvl="2">
      <w:start w:val="1"/>
      <w:numFmt w:val="bullet"/>
      <w:pStyle w:val="Bullets3"/>
      <w:lvlText w:val="−"/>
      <w:lvlJc w:val="left"/>
      <w:pPr>
        <w:ind w:left="1037" w:hanging="226"/>
      </w:pPr>
      <w:rPr>
        <w:rFonts w:ascii="Noto Sans Symbols" w:eastAsia="Noto Sans Symbols" w:hAnsi="Noto Sans Symbols" w:cs="Noto Sans Symbols"/>
      </w:r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lvl w:ilvl="0" w:tplc="7A5CB95C">
        <w:start w:val="1"/>
        <w:numFmt w:val="bullet"/>
        <w:pStyle w:val="BodyTextBullet1"/>
        <w:lvlText w:val=""/>
        <w:lvlJc w:val="left"/>
        <w:pPr>
          <w:ind w:left="1080" w:hanging="360"/>
        </w:pPr>
        <w:rPr>
          <w:rFonts w:ascii="Symbol" w:hAnsi="Symbol" w:hint="default"/>
        </w:rPr>
      </w:lvl>
    </w:lvlOverride>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A8"/>
    <w:rsid w:val="000331E7"/>
    <w:rsid w:val="000510A3"/>
    <w:rsid w:val="000F3E45"/>
    <w:rsid w:val="001565F6"/>
    <w:rsid w:val="001934AE"/>
    <w:rsid w:val="001F429D"/>
    <w:rsid w:val="002329CE"/>
    <w:rsid w:val="00460C32"/>
    <w:rsid w:val="004E666A"/>
    <w:rsid w:val="0051386B"/>
    <w:rsid w:val="0052038A"/>
    <w:rsid w:val="006D034B"/>
    <w:rsid w:val="006F0D4E"/>
    <w:rsid w:val="006F7523"/>
    <w:rsid w:val="00702A08"/>
    <w:rsid w:val="007B0EAC"/>
    <w:rsid w:val="00830275"/>
    <w:rsid w:val="008372EA"/>
    <w:rsid w:val="008469F2"/>
    <w:rsid w:val="00865D5D"/>
    <w:rsid w:val="00871A65"/>
    <w:rsid w:val="009C39BC"/>
    <w:rsid w:val="00AA719D"/>
    <w:rsid w:val="00AF6118"/>
    <w:rsid w:val="00AF6E85"/>
    <w:rsid w:val="00B02A59"/>
    <w:rsid w:val="00B10A33"/>
    <w:rsid w:val="00C16222"/>
    <w:rsid w:val="00CD40BF"/>
    <w:rsid w:val="00CD5FB5"/>
    <w:rsid w:val="00D04FAA"/>
    <w:rsid w:val="00D16E33"/>
    <w:rsid w:val="00D65CD4"/>
    <w:rsid w:val="00D95AD7"/>
    <w:rsid w:val="00DA54A8"/>
    <w:rsid w:val="00E43F42"/>
    <w:rsid w:val="00E5093A"/>
    <w:rsid w:val="00F04CE9"/>
    <w:rsid w:val="00FA2602"/>
    <w:rsid w:val="00FE1268"/>
    <w:rsid w:val="00FF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AU" w:eastAsia="en-AU" w:bidi="ar-SA"/>
      </w:rPr>
    </w:rPrDefault>
    <w:pPrDefault>
      <w:pPr>
        <w:spacing w:after="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77"/>
    <w:rPr>
      <w:lang w:eastAsia="en-US"/>
    </w:rPr>
  </w:style>
  <w:style w:type="paragraph" w:styleId="Heading1">
    <w:name w:val="heading 1"/>
    <w:next w:val="BodyText"/>
    <w:link w:val="Heading1Char"/>
    <w:qFormat/>
    <w:rsid w:val="0060492E"/>
    <w:pPr>
      <w:keepNext/>
      <w:keepLines/>
      <w:spacing w:before="360" w:after="120"/>
      <w:outlineLvl w:val="0"/>
    </w:pPr>
    <w:rPr>
      <w:rFonts w:eastAsia="Times New Roman"/>
      <w:b/>
      <w:bCs/>
      <w:caps/>
      <w:color w:val="FB5723"/>
      <w:sz w:val="24"/>
      <w:szCs w:val="24"/>
    </w:rPr>
  </w:style>
  <w:style w:type="paragraph" w:styleId="Heading2">
    <w:name w:val="heading 2"/>
    <w:next w:val="BodyText"/>
    <w:link w:val="Heading2Char"/>
    <w:qFormat/>
    <w:rsid w:val="001719EF"/>
    <w:pPr>
      <w:spacing w:before="360" w:after="120"/>
      <w:ind w:left="567" w:hanging="567"/>
      <w:outlineLvl w:val="1"/>
    </w:pPr>
    <w:rPr>
      <w:rFonts w:eastAsia="Times New Roman"/>
      <w:b/>
      <w:bCs/>
      <w:caps/>
      <w:color w:val="842102"/>
      <w:sz w:val="22"/>
      <w:szCs w:val="22"/>
    </w:rPr>
  </w:style>
  <w:style w:type="paragraph" w:styleId="Heading3">
    <w:name w:val="heading 3"/>
    <w:next w:val="BodyText"/>
    <w:link w:val="Heading3Char"/>
    <w:qFormat/>
    <w:rsid w:val="0016625F"/>
    <w:pPr>
      <w:spacing w:before="240" w:after="120"/>
      <w:ind w:left="567" w:hanging="567"/>
      <w:outlineLvl w:val="2"/>
    </w:pPr>
    <w:rPr>
      <w:rFonts w:eastAsia="Times New Roman"/>
      <w:b/>
      <w:bCs/>
      <w:color w:val="000000" w:themeColor="text1"/>
      <w:szCs w:val="22"/>
    </w:rPr>
  </w:style>
  <w:style w:type="paragraph" w:styleId="Heading4">
    <w:name w:val="heading 4"/>
    <w:next w:val="BodyText"/>
    <w:link w:val="Heading4Char"/>
    <w:qFormat/>
    <w:rsid w:val="00770A60"/>
    <w:pPr>
      <w:keepNext/>
      <w:spacing w:before="240" w:after="60"/>
      <w:ind w:left="567"/>
      <w:outlineLvl w:val="3"/>
    </w:pPr>
    <w:rPr>
      <w:rFonts w:ascii="Arial Bold" w:eastAsia="Times New Roman" w:hAnsi="Arial Bold"/>
      <w:b/>
      <w:bCs/>
      <w:caps/>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
    <w:qFormat/>
    <w:rsid w:val="001B5977"/>
    <w:pPr>
      <w:pBdr>
        <w:bottom w:val="single" w:sz="4" w:space="1" w:color="auto"/>
      </w:pBdr>
      <w:spacing w:after="60" w:line="320" w:lineRule="atLeast"/>
    </w:pPr>
    <w:rPr>
      <w:rFonts w:eastAsia="Times New Roman"/>
      <w:b/>
      <w:bCs/>
      <w:caps/>
      <w:color w:val="000000"/>
      <w:sz w:val="28"/>
      <w:szCs w:val="28"/>
      <w:lang w:eastAsia="en-US"/>
    </w:rPr>
  </w:style>
  <w:style w:type="character" w:customStyle="1" w:styleId="Heading1Char">
    <w:name w:val="Heading 1 Char"/>
    <w:link w:val="Heading1"/>
    <w:rsid w:val="0060492E"/>
    <w:rPr>
      <w:rFonts w:ascii="Arial" w:eastAsia="Times New Roman" w:hAnsi="Arial" w:cs="Arial"/>
      <w:b/>
      <w:bCs/>
      <w:caps/>
      <w:color w:val="FB5723"/>
      <w:sz w:val="24"/>
      <w:szCs w:val="24"/>
    </w:rPr>
  </w:style>
  <w:style w:type="character" w:customStyle="1" w:styleId="Heading2Char">
    <w:name w:val="Heading 2 Char"/>
    <w:link w:val="Heading2"/>
    <w:rsid w:val="001719EF"/>
    <w:rPr>
      <w:rFonts w:ascii="Arial" w:eastAsia="Times New Roman" w:hAnsi="Arial" w:cs="Arial"/>
      <w:b/>
      <w:bCs/>
      <w:caps/>
      <w:color w:val="842102"/>
      <w:sz w:val="22"/>
      <w:szCs w:val="22"/>
    </w:rPr>
  </w:style>
  <w:style w:type="character" w:customStyle="1" w:styleId="Heading3Char">
    <w:name w:val="Heading 3 Char"/>
    <w:link w:val="Heading3"/>
    <w:rsid w:val="0016625F"/>
    <w:rPr>
      <w:rFonts w:ascii="Arial" w:eastAsia="Times New Roman" w:hAnsi="Arial" w:cs="Arial"/>
      <w:b/>
      <w:bCs/>
      <w:color w:val="000000" w:themeColor="text1"/>
      <w:szCs w:val="22"/>
    </w:rPr>
  </w:style>
  <w:style w:type="character" w:customStyle="1" w:styleId="Heading4Char">
    <w:name w:val="Heading 4 Char"/>
    <w:link w:val="Heading4"/>
    <w:rsid w:val="00770A60"/>
    <w:rPr>
      <w:rFonts w:ascii="Arial Bold" w:eastAsia="Times New Roman" w:hAnsi="Arial Bold" w:cs="Arial"/>
      <w:b/>
      <w:bCs/>
      <w:caps/>
      <w:color w:val="000000"/>
      <w:szCs w:val="19"/>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577B51"/>
    <w:pPr>
      <w:numPr>
        <w:ilvl w:val="1"/>
        <w:numId w:val="2"/>
      </w:numPr>
      <w:spacing w:after="60" w:line="260" w:lineRule="atLeast"/>
      <w:ind w:left="1134" w:hanging="283"/>
    </w:pPr>
  </w:style>
  <w:style w:type="paragraph" w:customStyle="1" w:styleId="Attachment1">
    <w:name w:val="Attachment 1"/>
    <w:next w:val="Attachment2"/>
    <w:qFormat/>
    <w:rsid w:val="00CE67F4"/>
    <w:pPr>
      <w:pageBreakBefore/>
      <w:spacing w:after="40"/>
    </w:pPr>
    <w:rPr>
      <w:rFonts w:eastAsia="Times New Roman"/>
      <w:b/>
      <w:bCs/>
      <w:caps/>
      <w:color w:val="FB5723"/>
      <w:sz w:val="24"/>
      <w:szCs w:val="24"/>
    </w:rPr>
  </w:style>
  <w:style w:type="paragraph" w:styleId="BodyText">
    <w:name w:val="Body Text"/>
    <w:basedOn w:val="Normal"/>
    <w:link w:val="BodyTextChar"/>
    <w:qFormat/>
    <w:rsid w:val="00725CE8"/>
    <w:pPr>
      <w:spacing w:before="120" w:after="120"/>
    </w:pPr>
    <w:rPr>
      <w:sz w:val="20"/>
      <w:lang w:eastAsia="en-AU"/>
    </w:rPr>
  </w:style>
  <w:style w:type="character" w:customStyle="1" w:styleId="BodyTextChar">
    <w:name w:val="Body Text Char"/>
    <w:link w:val="BodyText"/>
    <w:rsid w:val="00725CE8"/>
    <w:rPr>
      <w:rFonts w:ascii="Arial" w:eastAsia="Arial" w:hAnsi="Arial"/>
      <w:szCs w:val="19"/>
    </w:rPr>
  </w:style>
  <w:style w:type="numbering" w:customStyle="1" w:styleId="Bullets">
    <w:name w:val="Bullets"/>
    <w:uiPriority w:val="99"/>
    <w:locked/>
    <w:rsid w:val="001B5977"/>
  </w:style>
  <w:style w:type="paragraph" w:customStyle="1" w:styleId="Bullets1">
    <w:name w:val="Bullets 1"/>
    <w:qFormat/>
    <w:rsid w:val="00F21421"/>
    <w:pPr>
      <w:numPr>
        <w:numId w:val="2"/>
      </w:numPr>
      <w:spacing w:after="60"/>
      <w:ind w:left="284" w:hanging="284"/>
    </w:p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eastAsia="Times New Roman"/>
      <w:b/>
      <w:bCs/>
      <w:color w:val="000000"/>
    </w:rPr>
  </w:style>
  <w:style w:type="paragraph" w:customStyle="1" w:styleId="Attachment2">
    <w:name w:val="Attachment 2"/>
    <w:next w:val="BodyText"/>
    <w:qFormat/>
    <w:rsid w:val="00CE67F4"/>
    <w:pPr>
      <w:spacing w:after="720"/>
    </w:pPr>
    <w:rPr>
      <w:rFonts w:eastAsia="Times New Roman"/>
      <w:b/>
      <w:bCs/>
      <w:color w:val="842102"/>
      <w:sz w:val="24"/>
      <w:szCs w:val="24"/>
      <w:lang w:eastAsia="en-US"/>
    </w:rPr>
  </w:style>
  <w:style w:type="paragraph" w:customStyle="1" w:styleId="Bullets3">
    <w:name w:val="Bullets 3"/>
    <w:qFormat/>
    <w:rsid w:val="001B5977"/>
    <w:pPr>
      <w:numPr>
        <w:ilvl w:val="2"/>
        <w:numId w:val="2"/>
      </w:numPr>
      <w:spacing w:after="60" w:line="260" w:lineRule="atLeast"/>
    </w:pPr>
  </w:style>
  <w:style w:type="paragraph" w:customStyle="1" w:styleId="BodyTextH13ptAfter">
    <w:name w:val="Body Text (H1) 3pt After"/>
    <w:qFormat/>
    <w:rsid w:val="00577B51"/>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3"/>
      </w:numPr>
      <w:spacing w:before="200" w:after="60"/>
    </w:pPr>
    <w:rPr>
      <w:rFonts w:ascii="Arial Bold" w:eastAsia="Times New Roman" w:hAnsi="Arial Bold"/>
      <w:b/>
      <w:bCs/>
      <w:color w:val="000000"/>
      <w:sz w:val="22"/>
      <w:szCs w:val="22"/>
    </w:rPr>
  </w:style>
  <w:style w:type="paragraph" w:customStyle="1" w:styleId="AttachmentNumberedHeading2">
    <w:name w:val="Attachment Numbered Heading 2"/>
    <w:next w:val="BodyText"/>
    <w:qFormat/>
    <w:rsid w:val="001B5977"/>
    <w:pPr>
      <w:numPr>
        <w:ilvl w:val="1"/>
        <w:numId w:val="3"/>
      </w:numPr>
      <w:spacing w:before="140" w:line="260" w:lineRule="atLeast"/>
    </w:pPr>
    <w:rPr>
      <w:rFonts w:eastAsia="Times New Roman"/>
      <w:b/>
      <w:bCs/>
      <w:color w:val="000000"/>
    </w:rPr>
  </w:style>
  <w:style w:type="paragraph" w:customStyle="1" w:styleId="Tablebullets">
    <w:name w:val="Table bullets"/>
    <w:basedOn w:val="Normal"/>
    <w:qFormat/>
    <w:rsid w:val="001B5977"/>
    <w:pPr>
      <w:tabs>
        <w:tab w:val="num" w:pos="720"/>
      </w:tabs>
      <w:spacing w:before="40" w:after="40" w:line="260" w:lineRule="atLeast"/>
      <w:ind w:left="720" w:hanging="720"/>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tabs>
        <w:tab w:val="left" w:pos="284"/>
        <w:tab w:val="num" w:pos="720"/>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H1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 w:type="paragraph" w:styleId="TOCHeading">
    <w:name w:val="TOC Heading"/>
    <w:basedOn w:val="Heading1"/>
    <w:next w:val="Normal"/>
    <w:uiPriority w:val="39"/>
    <w:unhideWhenUsed/>
    <w:qFormat/>
    <w:rsid w:val="00577B51"/>
    <w:pP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9F4907"/>
    <w:pPr>
      <w:tabs>
        <w:tab w:val="right" w:leader="dot" w:pos="9923"/>
      </w:tabs>
      <w:spacing w:before="120" w:after="120"/>
    </w:pPr>
    <w:rPr>
      <w:b/>
      <w:noProof/>
      <w:sz w:val="20"/>
    </w:rPr>
  </w:style>
  <w:style w:type="paragraph" w:styleId="TOC2">
    <w:name w:val="toc 2"/>
    <w:basedOn w:val="Normal"/>
    <w:next w:val="Normal"/>
    <w:autoRedefine/>
    <w:uiPriority w:val="39"/>
    <w:unhideWhenUsed/>
    <w:rsid w:val="009F4907"/>
    <w:pPr>
      <w:tabs>
        <w:tab w:val="left" w:pos="426"/>
        <w:tab w:val="right" w:leader="dot" w:pos="9923"/>
      </w:tabs>
      <w:spacing w:before="40" w:after="40"/>
    </w:pPr>
    <w:rPr>
      <w:noProof/>
      <w:color w:val="000000" w:themeColor="text1"/>
      <w:sz w:val="20"/>
    </w:rPr>
  </w:style>
  <w:style w:type="paragraph" w:styleId="TOC3">
    <w:name w:val="toc 3"/>
    <w:basedOn w:val="Normal"/>
    <w:next w:val="Normal"/>
    <w:autoRedefine/>
    <w:uiPriority w:val="39"/>
    <w:unhideWhenUsed/>
    <w:rsid w:val="00201A70"/>
    <w:pPr>
      <w:tabs>
        <w:tab w:val="left" w:pos="426"/>
        <w:tab w:val="right" w:leader="dot" w:pos="9923"/>
      </w:tabs>
      <w:spacing w:before="60" w:after="60"/>
    </w:pPr>
    <w:rPr>
      <w:noProof/>
      <w:sz w:val="18"/>
    </w:rPr>
  </w:style>
  <w:style w:type="paragraph" w:styleId="TOC4">
    <w:name w:val="toc 4"/>
    <w:basedOn w:val="Normal"/>
    <w:next w:val="Normal"/>
    <w:autoRedefine/>
    <w:uiPriority w:val="39"/>
    <w:unhideWhenUsed/>
    <w:rsid w:val="00770A60"/>
    <w:pPr>
      <w:tabs>
        <w:tab w:val="right" w:leader="dot" w:pos="9923"/>
      </w:tabs>
      <w:spacing w:before="20" w:after="20"/>
      <w:ind w:left="425"/>
    </w:pPr>
    <w:rPr>
      <w:i/>
      <w:noProof/>
      <w:sz w:val="18"/>
    </w:rPr>
  </w:style>
  <w:style w:type="paragraph" w:customStyle="1" w:styleId="Handbookdotpoints">
    <w:name w:val="Handbook dot points"/>
    <w:basedOn w:val="NormalIndent"/>
    <w:qFormat/>
    <w:rsid w:val="00FC491A"/>
    <w:pPr>
      <w:tabs>
        <w:tab w:val="left" w:pos="567"/>
        <w:tab w:val="num" w:pos="720"/>
        <w:tab w:val="left" w:pos="3969"/>
        <w:tab w:val="left" w:pos="6804"/>
      </w:tabs>
      <w:spacing w:before="60" w:after="60"/>
      <w:ind w:left="426" w:hanging="284"/>
    </w:pPr>
    <w:rPr>
      <w:rFonts w:asciiTheme="minorHAnsi" w:eastAsia="Times New Roman" w:hAnsiTheme="minorHAnsi"/>
      <w:sz w:val="22"/>
      <w:szCs w:val="22"/>
      <w:lang w:eastAsia="en-AU"/>
    </w:rPr>
  </w:style>
  <w:style w:type="paragraph" w:customStyle="1" w:styleId="Handbookmaterials">
    <w:name w:val="Handbook materials"/>
    <w:basedOn w:val="Handbookdotpoints"/>
    <w:qFormat/>
    <w:rsid w:val="00FC491A"/>
    <w:pPr>
      <w:ind w:left="284" w:hanging="142"/>
    </w:pPr>
  </w:style>
  <w:style w:type="paragraph" w:styleId="NormalIndent">
    <w:name w:val="Normal Indent"/>
    <w:basedOn w:val="Normal"/>
    <w:uiPriority w:val="99"/>
    <w:semiHidden/>
    <w:unhideWhenUsed/>
    <w:rsid w:val="00FC491A"/>
    <w:pPr>
      <w:ind w:left="720"/>
    </w:pPr>
  </w:style>
  <w:style w:type="character" w:customStyle="1" w:styleId="UnresolvedMention1">
    <w:name w:val="Unresolved Mention1"/>
    <w:basedOn w:val="DefaultParagraphFont"/>
    <w:uiPriority w:val="99"/>
    <w:semiHidden/>
    <w:unhideWhenUsed/>
    <w:rsid w:val="0058483B"/>
    <w:rPr>
      <w:color w:val="605E5C"/>
      <w:shd w:val="clear" w:color="auto" w:fill="E1DFDD"/>
    </w:rPr>
  </w:style>
  <w:style w:type="paragraph" w:styleId="NoSpacing">
    <w:name w:val="No Spacing"/>
    <w:uiPriority w:val="1"/>
    <w:qFormat/>
    <w:rsid w:val="00365816"/>
    <w:rPr>
      <w:lang w:eastAsia="en-US"/>
    </w:rPr>
  </w:style>
  <w:style w:type="paragraph" w:customStyle="1" w:styleId="BodyText3ptAfter">
    <w:name w:val="Body Text 3pt After"/>
    <w:basedOn w:val="BodyText"/>
    <w:qFormat/>
    <w:rsid w:val="00D139E8"/>
    <w:pPr>
      <w:spacing w:before="60" w:after="60" w:line="260" w:lineRule="atLeast"/>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top w:w="57" w:type="dxa"/>
        <w:left w:w="0" w:type="dxa"/>
        <w:right w:w="0" w:type="dxa"/>
      </w:tblCellMar>
    </w:tblPr>
  </w:style>
  <w:style w:type="table" w:customStyle="1" w:styleId="a5">
    <w:basedOn w:val="TableNormal"/>
    <w:rPr>
      <w:sz w:val="22"/>
      <w:szCs w:val="22"/>
    </w:rPr>
    <w:tblPr>
      <w:tblStyleRowBandSize w:val="1"/>
      <w:tblStyleColBandSize w:val="1"/>
      <w:tblCellMar>
        <w:top w:w="57" w:type="dxa"/>
        <w:left w:w="0" w:type="dxa"/>
        <w:right w:w="0" w:type="dxa"/>
      </w:tblCellMar>
    </w:tblPr>
  </w:style>
  <w:style w:type="table" w:customStyle="1" w:styleId="a6">
    <w:basedOn w:val="TableNormal"/>
    <w:rPr>
      <w:sz w:val="22"/>
      <w:szCs w:val="22"/>
    </w:rPr>
    <w:tblPr>
      <w:tblStyleRowBandSize w:val="1"/>
      <w:tblStyleColBandSize w:val="1"/>
      <w:tblCellMar>
        <w:top w:w="57" w:type="dxa"/>
        <w:left w:w="0" w:type="dxa"/>
        <w:right w:w="0" w:type="dxa"/>
      </w:tblCellMar>
    </w:tblPr>
  </w:style>
  <w:style w:type="table" w:customStyle="1" w:styleId="a7">
    <w:basedOn w:val="TableNormal"/>
    <w:rPr>
      <w:sz w:val="22"/>
      <w:szCs w:val="22"/>
    </w:rPr>
    <w:tblPr>
      <w:tblStyleRowBandSize w:val="1"/>
      <w:tblStyleColBandSize w:val="1"/>
      <w:tblCellMar>
        <w:top w:w="57" w:type="dxa"/>
        <w:left w:w="0" w:type="dxa"/>
        <w:right w:w="0" w:type="dxa"/>
      </w:tblCellMar>
    </w:tblPr>
  </w:style>
  <w:style w:type="table" w:customStyle="1" w:styleId="a8">
    <w:basedOn w:val="TableNormal"/>
    <w:rPr>
      <w:sz w:val="22"/>
      <w:szCs w:val="22"/>
    </w:rPr>
    <w:tblPr>
      <w:tblStyleRowBandSize w:val="1"/>
      <w:tblStyleColBandSize w:val="1"/>
      <w:tblCellMar>
        <w:top w:w="57" w:type="dxa"/>
        <w:left w:w="0" w:type="dxa"/>
        <w:right w:w="0" w:type="dxa"/>
      </w:tblCellMar>
    </w:tblPr>
  </w:style>
  <w:style w:type="table" w:customStyle="1" w:styleId="a9">
    <w:basedOn w:val="TableNormal"/>
    <w:rPr>
      <w:sz w:val="22"/>
      <w:szCs w:val="22"/>
    </w:rPr>
    <w:tblPr>
      <w:tblStyleRowBandSize w:val="1"/>
      <w:tblStyleColBandSize w:val="1"/>
      <w:tblCellMar>
        <w:top w:w="57" w:type="dxa"/>
        <w:left w:w="0" w:type="dxa"/>
        <w:right w:w="0" w:type="dxa"/>
      </w:tblCellMar>
    </w:tblPr>
  </w:style>
  <w:style w:type="table" w:customStyle="1" w:styleId="aa">
    <w:basedOn w:val="TableNormal"/>
    <w:rPr>
      <w:sz w:val="22"/>
      <w:szCs w:val="22"/>
    </w:rPr>
    <w:tblPr>
      <w:tblStyleRowBandSize w:val="1"/>
      <w:tblStyleColBandSize w:val="1"/>
      <w:tblCellMar>
        <w:top w:w="57" w:type="dxa"/>
        <w:left w:w="0" w:type="dxa"/>
        <w:right w:w="0" w:type="dxa"/>
      </w:tblCellMar>
    </w:tblPr>
  </w:style>
  <w:style w:type="paragraph" w:customStyle="1" w:styleId="BODYTEXTELAA">
    <w:name w:val="BODY TEXT ELAA"/>
    <w:basedOn w:val="Normal"/>
    <w:link w:val="BODYTEXTELAAChar"/>
    <w:autoRedefine/>
    <w:qFormat/>
    <w:rsid w:val="00C16222"/>
    <w:pPr>
      <w:framePr w:hSpace="180" w:wrap="around" w:vAnchor="text" w:hAnchor="page" w:x="1000" w:y="69"/>
      <w:spacing w:before="120" w:after="120"/>
    </w:pPr>
    <w:rPr>
      <w:rFonts w:eastAsiaTheme="minorHAnsi"/>
      <w:sz w:val="20"/>
      <w:szCs w:val="20"/>
    </w:rPr>
  </w:style>
  <w:style w:type="character" w:customStyle="1" w:styleId="BODYTEXTELAAChar">
    <w:name w:val="BODY TEXT ELAA Char"/>
    <w:basedOn w:val="DefaultParagraphFont"/>
    <w:link w:val="BODYTEXTELAA"/>
    <w:rsid w:val="00C16222"/>
    <w:rPr>
      <w:rFonts w:eastAsiaTheme="minorHAnsi"/>
      <w:sz w:val="20"/>
      <w:szCs w:val="20"/>
      <w:lang w:eastAsia="en-US"/>
    </w:rPr>
  </w:style>
  <w:style w:type="paragraph" w:customStyle="1" w:styleId="RefertoSourceDefinitionsAttachment">
    <w:name w:val="Refer to Source/Definitions/Attachment"/>
    <w:basedOn w:val="BODYTEXTELAA"/>
    <w:link w:val="RefertoSourceDefinitionsAttachmentChar"/>
    <w:autoRedefine/>
    <w:qFormat/>
    <w:rsid w:val="006F0D4E"/>
    <w:pPr>
      <w:framePr w:wrap="around"/>
    </w:pPr>
    <w:rPr>
      <w:rFonts w:ascii="TheSansB W6 SemiBold" w:hAnsi="TheSansB W6 SemiBold"/>
      <w:i/>
      <w:color w:val="EE4158"/>
    </w:rPr>
  </w:style>
  <w:style w:type="paragraph" w:customStyle="1" w:styleId="Responsibilities">
    <w:name w:val="Responsibilities"/>
    <w:basedOn w:val="Heading1"/>
    <w:autoRedefine/>
    <w:qFormat/>
    <w:rsid w:val="000510A3"/>
    <w:pPr>
      <w:framePr w:hSpace="180" w:wrap="around" w:vAnchor="text" w:hAnchor="page" w:x="2139" w:y="69"/>
      <w:spacing w:before="120" w:after="0"/>
      <w:outlineLvl w:val="9"/>
    </w:pPr>
    <w:rPr>
      <w:rFonts w:ascii="Juhl" w:eastAsiaTheme="majorEastAsia" w:hAnsi="Juhl" w:cstheme="majorBidi"/>
      <w:b w:val="0"/>
      <w:color w:val="9BBB59" w:themeColor="accent3"/>
      <w:szCs w:val="28"/>
      <w:lang w:eastAsia="en-US"/>
    </w:rPr>
  </w:style>
  <w:style w:type="character" w:customStyle="1" w:styleId="RefertoSourceDefinitionsAttachmentChar">
    <w:name w:val="Refer to Source/Definitions/Attachment Char"/>
    <w:basedOn w:val="BODYTEXTELAAChar"/>
    <w:link w:val="RefertoSourceDefinitionsAttachment"/>
    <w:rsid w:val="006F0D4E"/>
    <w:rPr>
      <w:rFonts w:ascii="TheSansB W6 SemiBold" w:eastAsiaTheme="minorHAnsi" w:hAnsi="TheSansB W6 SemiBold" w:cstheme="minorBidi"/>
      <w:i/>
      <w:color w:val="EE4158"/>
      <w:sz w:val="20"/>
      <w:szCs w:val="24"/>
      <w:lang w:eastAsia="en-US"/>
    </w:rPr>
  </w:style>
  <w:style w:type="paragraph" w:customStyle="1" w:styleId="RegulationLaw">
    <w:name w:val="Regulation/Law"/>
    <w:basedOn w:val="RefertoSourceDefinitionsAttachment"/>
    <w:link w:val="RegulationLawChar"/>
    <w:autoRedefine/>
    <w:qFormat/>
    <w:rsid w:val="006F0D4E"/>
    <w:pPr>
      <w:framePr w:wrap="around"/>
    </w:pPr>
    <w:rPr>
      <w:color w:val="548DD4" w:themeColor="text2" w:themeTint="99"/>
    </w:rPr>
  </w:style>
  <w:style w:type="character" w:customStyle="1" w:styleId="RegulationLawChar">
    <w:name w:val="Regulation/Law Char"/>
    <w:basedOn w:val="RefertoSourceDefinitionsAttachmentChar"/>
    <w:link w:val="RegulationLaw"/>
    <w:rsid w:val="006F0D4E"/>
    <w:rPr>
      <w:rFonts w:ascii="TheSansB W6 SemiBold" w:eastAsiaTheme="minorHAnsi" w:hAnsi="TheSansB W6 SemiBold" w:cstheme="minorBidi"/>
      <w:i/>
      <w:color w:val="548DD4" w:themeColor="text2" w:themeTint="99"/>
      <w:sz w:val="20"/>
      <w:szCs w:val="24"/>
      <w:lang w:eastAsia="en-US"/>
    </w:rPr>
  </w:style>
  <w:style w:type="paragraph" w:customStyle="1" w:styleId="PolicyName">
    <w:name w:val="Policy Name"/>
    <w:basedOn w:val="RefertoSourceDefinitionsAttachment"/>
    <w:link w:val="PolicyNameChar"/>
    <w:qFormat/>
    <w:rsid w:val="006F0D4E"/>
    <w:pPr>
      <w:framePr w:wrap="around"/>
    </w:pPr>
    <w:rPr>
      <w:iCs/>
      <w:color w:val="8064A2" w:themeColor="accent4"/>
    </w:rPr>
  </w:style>
  <w:style w:type="character" w:customStyle="1" w:styleId="PolicyNameChar">
    <w:name w:val="Policy Name Char"/>
    <w:basedOn w:val="RefertoSourceDefinitionsAttachmentChar"/>
    <w:link w:val="PolicyName"/>
    <w:rsid w:val="006F0D4E"/>
    <w:rPr>
      <w:rFonts w:ascii="TheSansB W6 SemiBold" w:eastAsiaTheme="minorHAnsi" w:hAnsi="TheSansB W6 SemiBold" w:cstheme="minorBidi"/>
      <w:i/>
      <w:iCs/>
      <w:color w:val="8064A2" w:themeColor="accent4"/>
      <w:sz w:val="20"/>
      <w:szCs w:val="24"/>
      <w:lang w:eastAsia="en-US"/>
    </w:rPr>
  </w:style>
  <w:style w:type="table" w:customStyle="1" w:styleId="TableGrid1">
    <w:name w:val="Table Grid1"/>
    <w:basedOn w:val="TableNormal"/>
    <w:next w:val="TableGrid"/>
    <w:uiPriority w:val="59"/>
    <w:rsid w:val="006F0D4E"/>
    <w:pPr>
      <w:spacing w:after="0"/>
    </w:pPr>
    <w:rPr>
      <w:rFonts w:asciiTheme="minorHAnsi" w:eastAsiaTheme="minorHAnsi" w:hAnsiTheme="minorHAnsi" w:cstheme="minorBidi"/>
      <w:sz w:val="22"/>
      <w:szCs w:val="22"/>
      <w:lang w:eastAsia="en-US"/>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6F0D4E"/>
    <w:pPr>
      <w:framePr w:wrap="around" w:x="2139"/>
      <w:ind w:left="113" w:right="113"/>
    </w:pPr>
    <w:rPr>
      <w:b/>
      <w:color w:val="000000" w:themeColor="text1"/>
    </w:rPr>
  </w:style>
  <w:style w:type="character" w:customStyle="1" w:styleId="GreenTableHeadingsChar">
    <w:name w:val="Green Table Headings Char"/>
    <w:basedOn w:val="BODYTEXTELAAChar"/>
    <w:link w:val="GreenTableHeadings"/>
    <w:rsid w:val="006F0D4E"/>
    <w:rPr>
      <w:rFonts w:ascii="TheSansB W3 Light" w:eastAsiaTheme="minorHAnsi" w:hAnsi="TheSansB W3 Light" w:cstheme="minorBidi"/>
      <w:b/>
      <w:color w:val="000000" w:themeColor="text1"/>
      <w:sz w:val="20"/>
      <w:szCs w:val="24"/>
      <w:lang w:eastAsia="en-US"/>
    </w:rPr>
  </w:style>
  <w:style w:type="paragraph" w:customStyle="1" w:styleId="Ticks">
    <w:name w:val="Ticks"/>
    <w:basedOn w:val="BODYTEXTELAA"/>
    <w:link w:val="TicksChar"/>
    <w:qFormat/>
    <w:rsid w:val="006F0D4E"/>
    <w:pPr>
      <w:framePr w:wrap="around" w:x="2139"/>
      <w:jc w:val="center"/>
    </w:pPr>
    <w:rPr>
      <w:bCs/>
    </w:rPr>
  </w:style>
  <w:style w:type="character" w:customStyle="1" w:styleId="TicksChar">
    <w:name w:val="Ticks Char"/>
    <w:basedOn w:val="BODYTEXTELAAChar"/>
    <w:link w:val="Ticks"/>
    <w:rsid w:val="006F0D4E"/>
    <w:rPr>
      <w:rFonts w:ascii="TheSansB W3 Light" w:eastAsiaTheme="minorHAnsi" w:hAnsi="TheSansB W3 Light" w:cstheme="minorBidi"/>
      <w:bCs/>
      <w:sz w:val="20"/>
      <w:szCs w:val="24"/>
      <w:lang w:eastAsia="en-US"/>
    </w:rPr>
  </w:style>
  <w:style w:type="character" w:styleId="PlaceholderText">
    <w:name w:val="Placeholder Text"/>
    <w:basedOn w:val="DefaultParagraphFont"/>
    <w:uiPriority w:val="99"/>
    <w:semiHidden/>
    <w:rsid w:val="006F0D4E"/>
    <w:rPr>
      <w:color w:val="808080"/>
    </w:rPr>
  </w:style>
  <w:style w:type="paragraph" w:customStyle="1" w:styleId="BodyTextBullet1">
    <w:name w:val="Body Text Bullet 1"/>
    <w:basedOn w:val="BODYTEXTELAA"/>
    <w:autoRedefine/>
    <w:qFormat/>
    <w:rsid w:val="009C39BC"/>
    <w:pPr>
      <w:framePr w:wrap="around"/>
      <w:numPr>
        <w:numId w:val="9"/>
      </w:numPr>
      <w:spacing w:after="0"/>
      <w:ind w:left="419" w:hanging="357"/>
      <w:contextualSpacing/>
    </w:pPr>
  </w:style>
  <w:style w:type="paragraph" w:customStyle="1" w:styleId="BodyTextBullet2">
    <w:name w:val="Body Text Bullet 2"/>
    <w:basedOn w:val="BodyTextBullet1"/>
    <w:autoRedefine/>
    <w:qFormat/>
    <w:rsid w:val="00FA2602"/>
    <w:pPr>
      <w:framePr w:wrap="around"/>
      <w:numPr>
        <w:ilvl w:val="1"/>
        <w:numId w:val="10"/>
      </w:numPr>
      <w:ind w:left="845" w:hanging="357"/>
    </w:pPr>
  </w:style>
  <w:style w:type="paragraph" w:customStyle="1" w:styleId="BodyTextBullet3">
    <w:name w:val="Body Text Bullet 3"/>
    <w:basedOn w:val="BodyTextBullet2"/>
    <w:autoRedefine/>
    <w:qFormat/>
    <w:rsid w:val="009C39BC"/>
    <w:pPr>
      <w:framePr w:wrap="around"/>
      <w:numPr>
        <w:ilvl w:val="2"/>
        <w:numId w:val="9"/>
      </w:numPr>
      <w:ind w:left="2772" w:hanging="357"/>
    </w:pPr>
  </w:style>
  <w:style w:type="numbering" w:customStyle="1" w:styleId="BodyList">
    <w:name w:val="Body List"/>
    <w:uiPriority w:val="99"/>
    <w:rsid w:val="009C39BC"/>
    <w:pPr>
      <w:numPr>
        <w:numId w:val="10"/>
      </w:numPr>
    </w:pPr>
  </w:style>
  <w:style w:type="paragraph" w:customStyle="1" w:styleId="BodyTextattachment">
    <w:name w:val="Body Text attachment"/>
    <w:basedOn w:val="Normal"/>
    <w:link w:val="BodyTextattachmentChar"/>
    <w:qFormat/>
    <w:rsid w:val="00D65CD4"/>
    <w:pPr>
      <w:spacing w:after="120"/>
      <w:ind w:left="720"/>
    </w:pPr>
    <w:rPr>
      <w:rFonts w:ascii="TheSansB W3 Light" w:eastAsiaTheme="minorHAnsi" w:hAnsi="TheSansB W3 Light" w:cstheme="minorBidi"/>
      <w:sz w:val="20"/>
      <w:szCs w:val="22"/>
    </w:rPr>
  </w:style>
  <w:style w:type="character" w:customStyle="1" w:styleId="BodyTextattachmentChar">
    <w:name w:val="Body Text attachment Char"/>
    <w:basedOn w:val="DefaultParagraphFont"/>
    <w:link w:val="BodyTextattachment"/>
    <w:rsid w:val="00D65CD4"/>
    <w:rPr>
      <w:rFonts w:ascii="TheSansB W3 Light" w:eastAsiaTheme="minorHAnsi" w:hAnsi="TheSansB W3 Light" w:cstheme="minorBidi"/>
      <w:sz w:val="20"/>
      <w:szCs w:val="22"/>
      <w:lang w:eastAsia="en-US"/>
    </w:rPr>
  </w:style>
  <w:style w:type="paragraph" w:customStyle="1" w:styleId="TableAttachmentTextBullet1">
    <w:name w:val="Table/Attachment Text Bullet 1"/>
    <w:basedOn w:val="Normal"/>
    <w:autoRedefine/>
    <w:qFormat/>
    <w:rsid w:val="00B10A33"/>
    <w:pPr>
      <w:numPr>
        <w:numId w:val="12"/>
      </w:numPr>
      <w:spacing w:after="120"/>
      <w:ind w:left="714" w:hanging="357"/>
      <w:contextualSpacing/>
    </w:pPr>
    <w:rPr>
      <w:rFonts w:ascii="TheSansB W3 Light" w:eastAsiaTheme="minorHAnsi" w:hAnsi="TheSansB W3 Light" w:cstheme="minorBidi"/>
      <w:sz w:val="20"/>
      <w:szCs w:val="22"/>
    </w:rPr>
  </w:style>
  <w:style w:type="paragraph" w:customStyle="1" w:styleId="TableAttachmentTextBullet2">
    <w:name w:val="Table/Attachment Text Bullet 2"/>
    <w:basedOn w:val="TableAttachmentTextBullet1"/>
    <w:autoRedefine/>
    <w:qFormat/>
    <w:rsid w:val="00B10A33"/>
    <w:pPr>
      <w:numPr>
        <w:ilvl w:val="1"/>
      </w:numPr>
    </w:pPr>
  </w:style>
  <w:style w:type="paragraph" w:customStyle="1" w:styleId="TableAttachmentTextBullet3">
    <w:name w:val="Table/Attachment Text Bullet 3"/>
    <w:basedOn w:val="TableAttachmentTextBullet2"/>
    <w:autoRedefine/>
    <w:qFormat/>
    <w:rsid w:val="00B10A33"/>
    <w:pPr>
      <w:numPr>
        <w:ilvl w:val="2"/>
      </w:numPr>
    </w:pPr>
  </w:style>
  <w:style w:type="numbering" w:customStyle="1" w:styleId="TableAttachment">
    <w:name w:val="Table/Attachment"/>
    <w:uiPriority w:val="99"/>
    <w:rsid w:val="00B10A33"/>
    <w:pPr>
      <w:numPr>
        <w:numId w:val="11"/>
      </w:numPr>
    </w:pPr>
  </w:style>
  <w:style w:type="paragraph" w:customStyle="1" w:styleId="Authorisation">
    <w:name w:val="Authorisation"/>
    <w:basedOn w:val="Heading1"/>
    <w:autoRedefine/>
    <w:qFormat/>
    <w:rsid w:val="00AF6E85"/>
    <w:pPr>
      <w:spacing w:before="120" w:after="0"/>
      <w:ind w:left="1276"/>
    </w:pPr>
    <w:rPr>
      <w:rFonts w:ascii="Juhl" w:eastAsiaTheme="majorEastAsia" w:hAnsi="Juhl" w:cstheme="majorBidi"/>
      <w:color w:val="80808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AU" w:eastAsia="en-AU" w:bidi="ar-SA"/>
      </w:rPr>
    </w:rPrDefault>
    <w:pPrDefault>
      <w:pPr>
        <w:spacing w:after="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77"/>
    <w:rPr>
      <w:lang w:eastAsia="en-US"/>
    </w:rPr>
  </w:style>
  <w:style w:type="paragraph" w:styleId="Heading1">
    <w:name w:val="heading 1"/>
    <w:next w:val="BodyText"/>
    <w:link w:val="Heading1Char"/>
    <w:qFormat/>
    <w:rsid w:val="0060492E"/>
    <w:pPr>
      <w:keepNext/>
      <w:keepLines/>
      <w:spacing w:before="360" w:after="120"/>
      <w:outlineLvl w:val="0"/>
    </w:pPr>
    <w:rPr>
      <w:rFonts w:eastAsia="Times New Roman"/>
      <w:b/>
      <w:bCs/>
      <w:caps/>
      <w:color w:val="FB5723"/>
      <w:sz w:val="24"/>
      <w:szCs w:val="24"/>
    </w:rPr>
  </w:style>
  <w:style w:type="paragraph" w:styleId="Heading2">
    <w:name w:val="heading 2"/>
    <w:next w:val="BodyText"/>
    <w:link w:val="Heading2Char"/>
    <w:qFormat/>
    <w:rsid w:val="001719EF"/>
    <w:pPr>
      <w:spacing w:before="360" w:after="120"/>
      <w:ind w:left="567" w:hanging="567"/>
      <w:outlineLvl w:val="1"/>
    </w:pPr>
    <w:rPr>
      <w:rFonts w:eastAsia="Times New Roman"/>
      <w:b/>
      <w:bCs/>
      <w:caps/>
      <w:color w:val="842102"/>
      <w:sz w:val="22"/>
      <w:szCs w:val="22"/>
    </w:rPr>
  </w:style>
  <w:style w:type="paragraph" w:styleId="Heading3">
    <w:name w:val="heading 3"/>
    <w:next w:val="BodyText"/>
    <w:link w:val="Heading3Char"/>
    <w:qFormat/>
    <w:rsid w:val="0016625F"/>
    <w:pPr>
      <w:spacing w:before="240" w:after="120"/>
      <w:ind w:left="567" w:hanging="567"/>
      <w:outlineLvl w:val="2"/>
    </w:pPr>
    <w:rPr>
      <w:rFonts w:eastAsia="Times New Roman"/>
      <w:b/>
      <w:bCs/>
      <w:color w:val="000000" w:themeColor="text1"/>
      <w:szCs w:val="22"/>
    </w:rPr>
  </w:style>
  <w:style w:type="paragraph" w:styleId="Heading4">
    <w:name w:val="heading 4"/>
    <w:next w:val="BodyText"/>
    <w:link w:val="Heading4Char"/>
    <w:qFormat/>
    <w:rsid w:val="00770A60"/>
    <w:pPr>
      <w:keepNext/>
      <w:spacing w:before="240" w:after="60"/>
      <w:ind w:left="567"/>
      <w:outlineLvl w:val="3"/>
    </w:pPr>
    <w:rPr>
      <w:rFonts w:ascii="Arial Bold" w:eastAsia="Times New Roman" w:hAnsi="Arial Bold"/>
      <w:b/>
      <w:bCs/>
      <w:caps/>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
    <w:qFormat/>
    <w:rsid w:val="001B5977"/>
    <w:pPr>
      <w:pBdr>
        <w:bottom w:val="single" w:sz="4" w:space="1" w:color="auto"/>
      </w:pBdr>
      <w:spacing w:after="60" w:line="320" w:lineRule="atLeast"/>
    </w:pPr>
    <w:rPr>
      <w:rFonts w:eastAsia="Times New Roman"/>
      <w:b/>
      <w:bCs/>
      <w:caps/>
      <w:color w:val="000000"/>
      <w:sz w:val="28"/>
      <w:szCs w:val="28"/>
      <w:lang w:eastAsia="en-US"/>
    </w:rPr>
  </w:style>
  <w:style w:type="character" w:customStyle="1" w:styleId="Heading1Char">
    <w:name w:val="Heading 1 Char"/>
    <w:link w:val="Heading1"/>
    <w:rsid w:val="0060492E"/>
    <w:rPr>
      <w:rFonts w:ascii="Arial" w:eastAsia="Times New Roman" w:hAnsi="Arial" w:cs="Arial"/>
      <w:b/>
      <w:bCs/>
      <w:caps/>
      <w:color w:val="FB5723"/>
      <w:sz w:val="24"/>
      <w:szCs w:val="24"/>
    </w:rPr>
  </w:style>
  <w:style w:type="character" w:customStyle="1" w:styleId="Heading2Char">
    <w:name w:val="Heading 2 Char"/>
    <w:link w:val="Heading2"/>
    <w:rsid w:val="001719EF"/>
    <w:rPr>
      <w:rFonts w:ascii="Arial" w:eastAsia="Times New Roman" w:hAnsi="Arial" w:cs="Arial"/>
      <w:b/>
      <w:bCs/>
      <w:caps/>
      <w:color w:val="842102"/>
      <w:sz w:val="22"/>
      <w:szCs w:val="22"/>
    </w:rPr>
  </w:style>
  <w:style w:type="character" w:customStyle="1" w:styleId="Heading3Char">
    <w:name w:val="Heading 3 Char"/>
    <w:link w:val="Heading3"/>
    <w:rsid w:val="0016625F"/>
    <w:rPr>
      <w:rFonts w:ascii="Arial" w:eastAsia="Times New Roman" w:hAnsi="Arial" w:cs="Arial"/>
      <w:b/>
      <w:bCs/>
      <w:color w:val="000000" w:themeColor="text1"/>
      <w:szCs w:val="22"/>
    </w:rPr>
  </w:style>
  <w:style w:type="character" w:customStyle="1" w:styleId="Heading4Char">
    <w:name w:val="Heading 4 Char"/>
    <w:link w:val="Heading4"/>
    <w:rsid w:val="00770A60"/>
    <w:rPr>
      <w:rFonts w:ascii="Arial Bold" w:eastAsia="Times New Roman" w:hAnsi="Arial Bold" w:cs="Arial"/>
      <w:b/>
      <w:bCs/>
      <w:caps/>
      <w:color w:val="000000"/>
      <w:szCs w:val="19"/>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577B51"/>
    <w:pPr>
      <w:numPr>
        <w:ilvl w:val="1"/>
        <w:numId w:val="2"/>
      </w:numPr>
      <w:spacing w:after="60" w:line="260" w:lineRule="atLeast"/>
      <w:ind w:left="1134" w:hanging="283"/>
    </w:pPr>
  </w:style>
  <w:style w:type="paragraph" w:customStyle="1" w:styleId="Attachment1">
    <w:name w:val="Attachment 1"/>
    <w:next w:val="Attachment2"/>
    <w:qFormat/>
    <w:rsid w:val="00CE67F4"/>
    <w:pPr>
      <w:pageBreakBefore/>
      <w:spacing w:after="40"/>
    </w:pPr>
    <w:rPr>
      <w:rFonts w:eastAsia="Times New Roman"/>
      <w:b/>
      <w:bCs/>
      <w:caps/>
      <w:color w:val="FB5723"/>
      <w:sz w:val="24"/>
      <w:szCs w:val="24"/>
    </w:rPr>
  </w:style>
  <w:style w:type="paragraph" w:styleId="BodyText">
    <w:name w:val="Body Text"/>
    <w:basedOn w:val="Normal"/>
    <w:link w:val="BodyTextChar"/>
    <w:qFormat/>
    <w:rsid w:val="00725CE8"/>
    <w:pPr>
      <w:spacing w:before="120" w:after="120"/>
    </w:pPr>
    <w:rPr>
      <w:sz w:val="20"/>
      <w:lang w:eastAsia="en-AU"/>
    </w:rPr>
  </w:style>
  <w:style w:type="character" w:customStyle="1" w:styleId="BodyTextChar">
    <w:name w:val="Body Text Char"/>
    <w:link w:val="BodyText"/>
    <w:rsid w:val="00725CE8"/>
    <w:rPr>
      <w:rFonts w:ascii="Arial" w:eastAsia="Arial" w:hAnsi="Arial"/>
      <w:szCs w:val="19"/>
    </w:rPr>
  </w:style>
  <w:style w:type="numbering" w:customStyle="1" w:styleId="Bullets">
    <w:name w:val="Bullets"/>
    <w:uiPriority w:val="99"/>
    <w:locked/>
    <w:rsid w:val="001B5977"/>
  </w:style>
  <w:style w:type="paragraph" w:customStyle="1" w:styleId="Bullets1">
    <w:name w:val="Bullets 1"/>
    <w:qFormat/>
    <w:rsid w:val="00F21421"/>
    <w:pPr>
      <w:numPr>
        <w:numId w:val="2"/>
      </w:numPr>
      <w:spacing w:after="60"/>
      <w:ind w:left="284" w:hanging="284"/>
    </w:p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eastAsia="Times New Roman"/>
      <w:b/>
      <w:bCs/>
      <w:color w:val="000000"/>
    </w:rPr>
  </w:style>
  <w:style w:type="paragraph" w:customStyle="1" w:styleId="Attachment2">
    <w:name w:val="Attachment 2"/>
    <w:next w:val="BodyText"/>
    <w:qFormat/>
    <w:rsid w:val="00CE67F4"/>
    <w:pPr>
      <w:spacing w:after="720"/>
    </w:pPr>
    <w:rPr>
      <w:rFonts w:eastAsia="Times New Roman"/>
      <w:b/>
      <w:bCs/>
      <w:color w:val="842102"/>
      <w:sz w:val="24"/>
      <w:szCs w:val="24"/>
      <w:lang w:eastAsia="en-US"/>
    </w:rPr>
  </w:style>
  <w:style w:type="paragraph" w:customStyle="1" w:styleId="Bullets3">
    <w:name w:val="Bullets 3"/>
    <w:qFormat/>
    <w:rsid w:val="001B5977"/>
    <w:pPr>
      <w:numPr>
        <w:ilvl w:val="2"/>
        <w:numId w:val="2"/>
      </w:numPr>
      <w:spacing w:after="60" w:line="260" w:lineRule="atLeast"/>
    </w:pPr>
  </w:style>
  <w:style w:type="paragraph" w:customStyle="1" w:styleId="BodyTextH13ptAfter">
    <w:name w:val="Body Text (H1) 3pt After"/>
    <w:qFormat/>
    <w:rsid w:val="00577B51"/>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3"/>
      </w:numPr>
      <w:spacing w:before="200" w:after="60"/>
    </w:pPr>
    <w:rPr>
      <w:rFonts w:ascii="Arial Bold" w:eastAsia="Times New Roman" w:hAnsi="Arial Bold"/>
      <w:b/>
      <w:bCs/>
      <w:color w:val="000000"/>
      <w:sz w:val="22"/>
      <w:szCs w:val="22"/>
    </w:rPr>
  </w:style>
  <w:style w:type="paragraph" w:customStyle="1" w:styleId="AttachmentNumberedHeading2">
    <w:name w:val="Attachment Numbered Heading 2"/>
    <w:next w:val="BodyText"/>
    <w:qFormat/>
    <w:rsid w:val="001B5977"/>
    <w:pPr>
      <w:numPr>
        <w:ilvl w:val="1"/>
        <w:numId w:val="3"/>
      </w:numPr>
      <w:spacing w:before="140" w:line="260" w:lineRule="atLeast"/>
    </w:pPr>
    <w:rPr>
      <w:rFonts w:eastAsia="Times New Roman"/>
      <w:b/>
      <w:bCs/>
      <w:color w:val="000000"/>
    </w:rPr>
  </w:style>
  <w:style w:type="paragraph" w:customStyle="1" w:styleId="Tablebullets">
    <w:name w:val="Table bullets"/>
    <w:basedOn w:val="Normal"/>
    <w:qFormat/>
    <w:rsid w:val="001B5977"/>
    <w:pPr>
      <w:tabs>
        <w:tab w:val="num" w:pos="720"/>
      </w:tabs>
      <w:spacing w:before="40" w:after="40" w:line="260" w:lineRule="atLeast"/>
      <w:ind w:left="720" w:hanging="720"/>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tabs>
        <w:tab w:val="left" w:pos="284"/>
        <w:tab w:val="num" w:pos="720"/>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H1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 w:type="paragraph" w:styleId="TOCHeading">
    <w:name w:val="TOC Heading"/>
    <w:basedOn w:val="Heading1"/>
    <w:next w:val="Normal"/>
    <w:uiPriority w:val="39"/>
    <w:unhideWhenUsed/>
    <w:qFormat/>
    <w:rsid w:val="00577B51"/>
    <w:pP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9F4907"/>
    <w:pPr>
      <w:tabs>
        <w:tab w:val="right" w:leader="dot" w:pos="9923"/>
      </w:tabs>
      <w:spacing w:before="120" w:after="120"/>
    </w:pPr>
    <w:rPr>
      <w:b/>
      <w:noProof/>
      <w:sz w:val="20"/>
    </w:rPr>
  </w:style>
  <w:style w:type="paragraph" w:styleId="TOC2">
    <w:name w:val="toc 2"/>
    <w:basedOn w:val="Normal"/>
    <w:next w:val="Normal"/>
    <w:autoRedefine/>
    <w:uiPriority w:val="39"/>
    <w:unhideWhenUsed/>
    <w:rsid w:val="009F4907"/>
    <w:pPr>
      <w:tabs>
        <w:tab w:val="left" w:pos="426"/>
        <w:tab w:val="right" w:leader="dot" w:pos="9923"/>
      </w:tabs>
      <w:spacing w:before="40" w:after="40"/>
    </w:pPr>
    <w:rPr>
      <w:noProof/>
      <w:color w:val="000000" w:themeColor="text1"/>
      <w:sz w:val="20"/>
    </w:rPr>
  </w:style>
  <w:style w:type="paragraph" w:styleId="TOC3">
    <w:name w:val="toc 3"/>
    <w:basedOn w:val="Normal"/>
    <w:next w:val="Normal"/>
    <w:autoRedefine/>
    <w:uiPriority w:val="39"/>
    <w:unhideWhenUsed/>
    <w:rsid w:val="00201A70"/>
    <w:pPr>
      <w:tabs>
        <w:tab w:val="left" w:pos="426"/>
        <w:tab w:val="right" w:leader="dot" w:pos="9923"/>
      </w:tabs>
      <w:spacing w:before="60" w:after="60"/>
    </w:pPr>
    <w:rPr>
      <w:noProof/>
      <w:sz w:val="18"/>
    </w:rPr>
  </w:style>
  <w:style w:type="paragraph" w:styleId="TOC4">
    <w:name w:val="toc 4"/>
    <w:basedOn w:val="Normal"/>
    <w:next w:val="Normal"/>
    <w:autoRedefine/>
    <w:uiPriority w:val="39"/>
    <w:unhideWhenUsed/>
    <w:rsid w:val="00770A60"/>
    <w:pPr>
      <w:tabs>
        <w:tab w:val="right" w:leader="dot" w:pos="9923"/>
      </w:tabs>
      <w:spacing w:before="20" w:after="20"/>
      <w:ind w:left="425"/>
    </w:pPr>
    <w:rPr>
      <w:i/>
      <w:noProof/>
      <w:sz w:val="18"/>
    </w:rPr>
  </w:style>
  <w:style w:type="paragraph" w:customStyle="1" w:styleId="Handbookdotpoints">
    <w:name w:val="Handbook dot points"/>
    <w:basedOn w:val="NormalIndent"/>
    <w:qFormat/>
    <w:rsid w:val="00FC491A"/>
    <w:pPr>
      <w:tabs>
        <w:tab w:val="left" w:pos="567"/>
        <w:tab w:val="num" w:pos="720"/>
        <w:tab w:val="left" w:pos="3969"/>
        <w:tab w:val="left" w:pos="6804"/>
      </w:tabs>
      <w:spacing w:before="60" w:after="60"/>
      <w:ind w:left="426" w:hanging="284"/>
    </w:pPr>
    <w:rPr>
      <w:rFonts w:asciiTheme="minorHAnsi" w:eastAsia="Times New Roman" w:hAnsiTheme="minorHAnsi"/>
      <w:sz w:val="22"/>
      <w:szCs w:val="22"/>
      <w:lang w:eastAsia="en-AU"/>
    </w:rPr>
  </w:style>
  <w:style w:type="paragraph" w:customStyle="1" w:styleId="Handbookmaterials">
    <w:name w:val="Handbook materials"/>
    <w:basedOn w:val="Handbookdotpoints"/>
    <w:qFormat/>
    <w:rsid w:val="00FC491A"/>
    <w:pPr>
      <w:ind w:left="284" w:hanging="142"/>
    </w:pPr>
  </w:style>
  <w:style w:type="paragraph" w:styleId="NormalIndent">
    <w:name w:val="Normal Indent"/>
    <w:basedOn w:val="Normal"/>
    <w:uiPriority w:val="99"/>
    <w:semiHidden/>
    <w:unhideWhenUsed/>
    <w:rsid w:val="00FC491A"/>
    <w:pPr>
      <w:ind w:left="720"/>
    </w:pPr>
  </w:style>
  <w:style w:type="character" w:customStyle="1" w:styleId="UnresolvedMention1">
    <w:name w:val="Unresolved Mention1"/>
    <w:basedOn w:val="DefaultParagraphFont"/>
    <w:uiPriority w:val="99"/>
    <w:semiHidden/>
    <w:unhideWhenUsed/>
    <w:rsid w:val="0058483B"/>
    <w:rPr>
      <w:color w:val="605E5C"/>
      <w:shd w:val="clear" w:color="auto" w:fill="E1DFDD"/>
    </w:rPr>
  </w:style>
  <w:style w:type="paragraph" w:styleId="NoSpacing">
    <w:name w:val="No Spacing"/>
    <w:uiPriority w:val="1"/>
    <w:qFormat/>
    <w:rsid w:val="00365816"/>
    <w:rPr>
      <w:lang w:eastAsia="en-US"/>
    </w:rPr>
  </w:style>
  <w:style w:type="paragraph" w:customStyle="1" w:styleId="BodyText3ptAfter">
    <w:name w:val="Body Text 3pt After"/>
    <w:basedOn w:val="BodyText"/>
    <w:qFormat/>
    <w:rsid w:val="00D139E8"/>
    <w:pPr>
      <w:spacing w:before="60" w:after="60" w:line="260" w:lineRule="atLeast"/>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top w:w="57" w:type="dxa"/>
        <w:left w:w="0" w:type="dxa"/>
        <w:right w:w="0" w:type="dxa"/>
      </w:tblCellMar>
    </w:tblPr>
  </w:style>
  <w:style w:type="table" w:customStyle="1" w:styleId="a5">
    <w:basedOn w:val="TableNormal"/>
    <w:rPr>
      <w:sz w:val="22"/>
      <w:szCs w:val="22"/>
    </w:rPr>
    <w:tblPr>
      <w:tblStyleRowBandSize w:val="1"/>
      <w:tblStyleColBandSize w:val="1"/>
      <w:tblCellMar>
        <w:top w:w="57" w:type="dxa"/>
        <w:left w:w="0" w:type="dxa"/>
        <w:right w:w="0" w:type="dxa"/>
      </w:tblCellMar>
    </w:tblPr>
  </w:style>
  <w:style w:type="table" w:customStyle="1" w:styleId="a6">
    <w:basedOn w:val="TableNormal"/>
    <w:rPr>
      <w:sz w:val="22"/>
      <w:szCs w:val="22"/>
    </w:rPr>
    <w:tblPr>
      <w:tblStyleRowBandSize w:val="1"/>
      <w:tblStyleColBandSize w:val="1"/>
      <w:tblCellMar>
        <w:top w:w="57" w:type="dxa"/>
        <w:left w:w="0" w:type="dxa"/>
        <w:right w:w="0" w:type="dxa"/>
      </w:tblCellMar>
    </w:tblPr>
  </w:style>
  <w:style w:type="table" w:customStyle="1" w:styleId="a7">
    <w:basedOn w:val="TableNormal"/>
    <w:rPr>
      <w:sz w:val="22"/>
      <w:szCs w:val="22"/>
    </w:rPr>
    <w:tblPr>
      <w:tblStyleRowBandSize w:val="1"/>
      <w:tblStyleColBandSize w:val="1"/>
      <w:tblCellMar>
        <w:top w:w="57" w:type="dxa"/>
        <w:left w:w="0" w:type="dxa"/>
        <w:right w:w="0" w:type="dxa"/>
      </w:tblCellMar>
    </w:tblPr>
  </w:style>
  <w:style w:type="table" w:customStyle="1" w:styleId="a8">
    <w:basedOn w:val="TableNormal"/>
    <w:rPr>
      <w:sz w:val="22"/>
      <w:szCs w:val="22"/>
    </w:rPr>
    <w:tblPr>
      <w:tblStyleRowBandSize w:val="1"/>
      <w:tblStyleColBandSize w:val="1"/>
      <w:tblCellMar>
        <w:top w:w="57" w:type="dxa"/>
        <w:left w:w="0" w:type="dxa"/>
        <w:right w:w="0" w:type="dxa"/>
      </w:tblCellMar>
    </w:tblPr>
  </w:style>
  <w:style w:type="table" w:customStyle="1" w:styleId="a9">
    <w:basedOn w:val="TableNormal"/>
    <w:rPr>
      <w:sz w:val="22"/>
      <w:szCs w:val="22"/>
    </w:rPr>
    <w:tblPr>
      <w:tblStyleRowBandSize w:val="1"/>
      <w:tblStyleColBandSize w:val="1"/>
      <w:tblCellMar>
        <w:top w:w="57" w:type="dxa"/>
        <w:left w:w="0" w:type="dxa"/>
        <w:right w:w="0" w:type="dxa"/>
      </w:tblCellMar>
    </w:tblPr>
  </w:style>
  <w:style w:type="table" w:customStyle="1" w:styleId="aa">
    <w:basedOn w:val="TableNormal"/>
    <w:rPr>
      <w:sz w:val="22"/>
      <w:szCs w:val="22"/>
    </w:rPr>
    <w:tblPr>
      <w:tblStyleRowBandSize w:val="1"/>
      <w:tblStyleColBandSize w:val="1"/>
      <w:tblCellMar>
        <w:top w:w="57" w:type="dxa"/>
        <w:left w:w="0" w:type="dxa"/>
        <w:right w:w="0" w:type="dxa"/>
      </w:tblCellMar>
    </w:tblPr>
  </w:style>
  <w:style w:type="paragraph" w:customStyle="1" w:styleId="BODYTEXTELAA">
    <w:name w:val="BODY TEXT ELAA"/>
    <w:basedOn w:val="Normal"/>
    <w:link w:val="BODYTEXTELAAChar"/>
    <w:autoRedefine/>
    <w:qFormat/>
    <w:rsid w:val="00C16222"/>
    <w:pPr>
      <w:framePr w:hSpace="180" w:wrap="around" w:vAnchor="text" w:hAnchor="page" w:x="1000" w:y="69"/>
      <w:spacing w:before="120" w:after="120"/>
    </w:pPr>
    <w:rPr>
      <w:rFonts w:eastAsiaTheme="minorHAnsi"/>
      <w:sz w:val="20"/>
      <w:szCs w:val="20"/>
    </w:rPr>
  </w:style>
  <w:style w:type="character" w:customStyle="1" w:styleId="BODYTEXTELAAChar">
    <w:name w:val="BODY TEXT ELAA Char"/>
    <w:basedOn w:val="DefaultParagraphFont"/>
    <w:link w:val="BODYTEXTELAA"/>
    <w:rsid w:val="00C16222"/>
    <w:rPr>
      <w:rFonts w:eastAsiaTheme="minorHAnsi"/>
      <w:sz w:val="20"/>
      <w:szCs w:val="20"/>
      <w:lang w:eastAsia="en-US"/>
    </w:rPr>
  </w:style>
  <w:style w:type="paragraph" w:customStyle="1" w:styleId="RefertoSourceDefinitionsAttachment">
    <w:name w:val="Refer to Source/Definitions/Attachment"/>
    <w:basedOn w:val="BODYTEXTELAA"/>
    <w:link w:val="RefertoSourceDefinitionsAttachmentChar"/>
    <w:autoRedefine/>
    <w:qFormat/>
    <w:rsid w:val="006F0D4E"/>
    <w:pPr>
      <w:framePr w:wrap="around"/>
    </w:pPr>
    <w:rPr>
      <w:rFonts w:ascii="TheSansB W6 SemiBold" w:hAnsi="TheSansB W6 SemiBold"/>
      <w:i/>
      <w:color w:val="EE4158"/>
    </w:rPr>
  </w:style>
  <w:style w:type="paragraph" w:customStyle="1" w:styleId="Responsibilities">
    <w:name w:val="Responsibilities"/>
    <w:basedOn w:val="Heading1"/>
    <w:autoRedefine/>
    <w:qFormat/>
    <w:rsid w:val="000510A3"/>
    <w:pPr>
      <w:framePr w:hSpace="180" w:wrap="around" w:vAnchor="text" w:hAnchor="page" w:x="2139" w:y="69"/>
      <w:spacing w:before="120" w:after="0"/>
      <w:outlineLvl w:val="9"/>
    </w:pPr>
    <w:rPr>
      <w:rFonts w:ascii="Juhl" w:eastAsiaTheme="majorEastAsia" w:hAnsi="Juhl" w:cstheme="majorBidi"/>
      <w:b w:val="0"/>
      <w:color w:val="9BBB59" w:themeColor="accent3"/>
      <w:szCs w:val="28"/>
      <w:lang w:eastAsia="en-US"/>
    </w:rPr>
  </w:style>
  <w:style w:type="character" w:customStyle="1" w:styleId="RefertoSourceDefinitionsAttachmentChar">
    <w:name w:val="Refer to Source/Definitions/Attachment Char"/>
    <w:basedOn w:val="BODYTEXTELAAChar"/>
    <w:link w:val="RefertoSourceDefinitionsAttachment"/>
    <w:rsid w:val="006F0D4E"/>
    <w:rPr>
      <w:rFonts w:ascii="TheSansB W6 SemiBold" w:eastAsiaTheme="minorHAnsi" w:hAnsi="TheSansB W6 SemiBold" w:cstheme="minorBidi"/>
      <w:i/>
      <w:color w:val="EE4158"/>
      <w:sz w:val="20"/>
      <w:szCs w:val="24"/>
      <w:lang w:eastAsia="en-US"/>
    </w:rPr>
  </w:style>
  <w:style w:type="paragraph" w:customStyle="1" w:styleId="RegulationLaw">
    <w:name w:val="Regulation/Law"/>
    <w:basedOn w:val="RefertoSourceDefinitionsAttachment"/>
    <w:link w:val="RegulationLawChar"/>
    <w:autoRedefine/>
    <w:qFormat/>
    <w:rsid w:val="006F0D4E"/>
    <w:pPr>
      <w:framePr w:wrap="around"/>
    </w:pPr>
    <w:rPr>
      <w:color w:val="548DD4" w:themeColor="text2" w:themeTint="99"/>
    </w:rPr>
  </w:style>
  <w:style w:type="character" w:customStyle="1" w:styleId="RegulationLawChar">
    <w:name w:val="Regulation/Law Char"/>
    <w:basedOn w:val="RefertoSourceDefinitionsAttachmentChar"/>
    <w:link w:val="RegulationLaw"/>
    <w:rsid w:val="006F0D4E"/>
    <w:rPr>
      <w:rFonts w:ascii="TheSansB W6 SemiBold" w:eastAsiaTheme="minorHAnsi" w:hAnsi="TheSansB W6 SemiBold" w:cstheme="minorBidi"/>
      <w:i/>
      <w:color w:val="548DD4" w:themeColor="text2" w:themeTint="99"/>
      <w:sz w:val="20"/>
      <w:szCs w:val="24"/>
      <w:lang w:eastAsia="en-US"/>
    </w:rPr>
  </w:style>
  <w:style w:type="paragraph" w:customStyle="1" w:styleId="PolicyName">
    <w:name w:val="Policy Name"/>
    <w:basedOn w:val="RefertoSourceDefinitionsAttachment"/>
    <w:link w:val="PolicyNameChar"/>
    <w:qFormat/>
    <w:rsid w:val="006F0D4E"/>
    <w:pPr>
      <w:framePr w:wrap="around"/>
    </w:pPr>
    <w:rPr>
      <w:iCs/>
      <w:color w:val="8064A2" w:themeColor="accent4"/>
    </w:rPr>
  </w:style>
  <w:style w:type="character" w:customStyle="1" w:styleId="PolicyNameChar">
    <w:name w:val="Policy Name Char"/>
    <w:basedOn w:val="RefertoSourceDefinitionsAttachmentChar"/>
    <w:link w:val="PolicyName"/>
    <w:rsid w:val="006F0D4E"/>
    <w:rPr>
      <w:rFonts w:ascii="TheSansB W6 SemiBold" w:eastAsiaTheme="minorHAnsi" w:hAnsi="TheSansB W6 SemiBold" w:cstheme="minorBidi"/>
      <w:i/>
      <w:iCs/>
      <w:color w:val="8064A2" w:themeColor="accent4"/>
      <w:sz w:val="20"/>
      <w:szCs w:val="24"/>
      <w:lang w:eastAsia="en-US"/>
    </w:rPr>
  </w:style>
  <w:style w:type="table" w:customStyle="1" w:styleId="TableGrid1">
    <w:name w:val="Table Grid1"/>
    <w:basedOn w:val="TableNormal"/>
    <w:next w:val="TableGrid"/>
    <w:uiPriority w:val="59"/>
    <w:rsid w:val="006F0D4E"/>
    <w:pPr>
      <w:spacing w:after="0"/>
    </w:pPr>
    <w:rPr>
      <w:rFonts w:asciiTheme="minorHAnsi" w:eastAsiaTheme="minorHAnsi" w:hAnsiTheme="minorHAnsi" w:cstheme="minorBidi"/>
      <w:sz w:val="22"/>
      <w:szCs w:val="22"/>
      <w:lang w:eastAsia="en-US"/>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6F0D4E"/>
    <w:pPr>
      <w:framePr w:wrap="around" w:x="2139"/>
      <w:ind w:left="113" w:right="113"/>
    </w:pPr>
    <w:rPr>
      <w:b/>
      <w:color w:val="000000" w:themeColor="text1"/>
    </w:rPr>
  </w:style>
  <w:style w:type="character" w:customStyle="1" w:styleId="GreenTableHeadingsChar">
    <w:name w:val="Green Table Headings Char"/>
    <w:basedOn w:val="BODYTEXTELAAChar"/>
    <w:link w:val="GreenTableHeadings"/>
    <w:rsid w:val="006F0D4E"/>
    <w:rPr>
      <w:rFonts w:ascii="TheSansB W3 Light" w:eastAsiaTheme="minorHAnsi" w:hAnsi="TheSansB W3 Light" w:cstheme="minorBidi"/>
      <w:b/>
      <w:color w:val="000000" w:themeColor="text1"/>
      <w:sz w:val="20"/>
      <w:szCs w:val="24"/>
      <w:lang w:eastAsia="en-US"/>
    </w:rPr>
  </w:style>
  <w:style w:type="paragraph" w:customStyle="1" w:styleId="Ticks">
    <w:name w:val="Ticks"/>
    <w:basedOn w:val="BODYTEXTELAA"/>
    <w:link w:val="TicksChar"/>
    <w:qFormat/>
    <w:rsid w:val="006F0D4E"/>
    <w:pPr>
      <w:framePr w:wrap="around" w:x="2139"/>
      <w:jc w:val="center"/>
    </w:pPr>
    <w:rPr>
      <w:bCs/>
    </w:rPr>
  </w:style>
  <w:style w:type="character" w:customStyle="1" w:styleId="TicksChar">
    <w:name w:val="Ticks Char"/>
    <w:basedOn w:val="BODYTEXTELAAChar"/>
    <w:link w:val="Ticks"/>
    <w:rsid w:val="006F0D4E"/>
    <w:rPr>
      <w:rFonts w:ascii="TheSansB W3 Light" w:eastAsiaTheme="minorHAnsi" w:hAnsi="TheSansB W3 Light" w:cstheme="minorBidi"/>
      <w:bCs/>
      <w:sz w:val="20"/>
      <w:szCs w:val="24"/>
      <w:lang w:eastAsia="en-US"/>
    </w:rPr>
  </w:style>
  <w:style w:type="character" w:styleId="PlaceholderText">
    <w:name w:val="Placeholder Text"/>
    <w:basedOn w:val="DefaultParagraphFont"/>
    <w:uiPriority w:val="99"/>
    <w:semiHidden/>
    <w:rsid w:val="006F0D4E"/>
    <w:rPr>
      <w:color w:val="808080"/>
    </w:rPr>
  </w:style>
  <w:style w:type="paragraph" w:customStyle="1" w:styleId="BodyTextBullet1">
    <w:name w:val="Body Text Bullet 1"/>
    <w:basedOn w:val="BODYTEXTELAA"/>
    <w:autoRedefine/>
    <w:qFormat/>
    <w:rsid w:val="009C39BC"/>
    <w:pPr>
      <w:framePr w:wrap="around"/>
      <w:numPr>
        <w:numId w:val="9"/>
      </w:numPr>
      <w:spacing w:after="0"/>
      <w:ind w:left="419" w:hanging="357"/>
      <w:contextualSpacing/>
    </w:pPr>
  </w:style>
  <w:style w:type="paragraph" w:customStyle="1" w:styleId="BodyTextBullet2">
    <w:name w:val="Body Text Bullet 2"/>
    <w:basedOn w:val="BodyTextBullet1"/>
    <w:autoRedefine/>
    <w:qFormat/>
    <w:rsid w:val="00FA2602"/>
    <w:pPr>
      <w:framePr w:wrap="around"/>
      <w:numPr>
        <w:ilvl w:val="1"/>
        <w:numId w:val="10"/>
      </w:numPr>
      <w:ind w:left="845" w:hanging="357"/>
    </w:pPr>
  </w:style>
  <w:style w:type="paragraph" w:customStyle="1" w:styleId="BodyTextBullet3">
    <w:name w:val="Body Text Bullet 3"/>
    <w:basedOn w:val="BodyTextBullet2"/>
    <w:autoRedefine/>
    <w:qFormat/>
    <w:rsid w:val="009C39BC"/>
    <w:pPr>
      <w:framePr w:wrap="around"/>
      <w:numPr>
        <w:ilvl w:val="2"/>
        <w:numId w:val="9"/>
      </w:numPr>
      <w:ind w:left="2772" w:hanging="357"/>
    </w:pPr>
  </w:style>
  <w:style w:type="numbering" w:customStyle="1" w:styleId="BodyList">
    <w:name w:val="Body List"/>
    <w:uiPriority w:val="99"/>
    <w:rsid w:val="009C39BC"/>
    <w:pPr>
      <w:numPr>
        <w:numId w:val="10"/>
      </w:numPr>
    </w:pPr>
  </w:style>
  <w:style w:type="paragraph" w:customStyle="1" w:styleId="BodyTextattachment">
    <w:name w:val="Body Text attachment"/>
    <w:basedOn w:val="Normal"/>
    <w:link w:val="BodyTextattachmentChar"/>
    <w:qFormat/>
    <w:rsid w:val="00D65CD4"/>
    <w:pPr>
      <w:spacing w:after="120"/>
      <w:ind w:left="720"/>
    </w:pPr>
    <w:rPr>
      <w:rFonts w:ascii="TheSansB W3 Light" w:eastAsiaTheme="minorHAnsi" w:hAnsi="TheSansB W3 Light" w:cstheme="minorBidi"/>
      <w:sz w:val="20"/>
      <w:szCs w:val="22"/>
    </w:rPr>
  </w:style>
  <w:style w:type="character" w:customStyle="1" w:styleId="BodyTextattachmentChar">
    <w:name w:val="Body Text attachment Char"/>
    <w:basedOn w:val="DefaultParagraphFont"/>
    <w:link w:val="BodyTextattachment"/>
    <w:rsid w:val="00D65CD4"/>
    <w:rPr>
      <w:rFonts w:ascii="TheSansB W3 Light" w:eastAsiaTheme="minorHAnsi" w:hAnsi="TheSansB W3 Light" w:cstheme="minorBidi"/>
      <w:sz w:val="20"/>
      <w:szCs w:val="22"/>
      <w:lang w:eastAsia="en-US"/>
    </w:rPr>
  </w:style>
  <w:style w:type="paragraph" w:customStyle="1" w:styleId="TableAttachmentTextBullet1">
    <w:name w:val="Table/Attachment Text Bullet 1"/>
    <w:basedOn w:val="Normal"/>
    <w:autoRedefine/>
    <w:qFormat/>
    <w:rsid w:val="00B10A33"/>
    <w:pPr>
      <w:numPr>
        <w:numId w:val="12"/>
      </w:numPr>
      <w:spacing w:after="120"/>
      <w:ind w:left="714" w:hanging="357"/>
      <w:contextualSpacing/>
    </w:pPr>
    <w:rPr>
      <w:rFonts w:ascii="TheSansB W3 Light" w:eastAsiaTheme="minorHAnsi" w:hAnsi="TheSansB W3 Light" w:cstheme="minorBidi"/>
      <w:sz w:val="20"/>
      <w:szCs w:val="22"/>
    </w:rPr>
  </w:style>
  <w:style w:type="paragraph" w:customStyle="1" w:styleId="TableAttachmentTextBullet2">
    <w:name w:val="Table/Attachment Text Bullet 2"/>
    <w:basedOn w:val="TableAttachmentTextBullet1"/>
    <w:autoRedefine/>
    <w:qFormat/>
    <w:rsid w:val="00B10A33"/>
    <w:pPr>
      <w:numPr>
        <w:ilvl w:val="1"/>
      </w:numPr>
    </w:pPr>
  </w:style>
  <w:style w:type="paragraph" w:customStyle="1" w:styleId="TableAttachmentTextBullet3">
    <w:name w:val="Table/Attachment Text Bullet 3"/>
    <w:basedOn w:val="TableAttachmentTextBullet2"/>
    <w:autoRedefine/>
    <w:qFormat/>
    <w:rsid w:val="00B10A33"/>
    <w:pPr>
      <w:numPr>
        <w:ilvl w:val="2"/>
      </w:numPr>
    </w:pPr>
  </w:style>
  <w:style w:type="numbering" w:customStyle="1" w:styleId="TableAttachment">
    <w:name w:val="Table/Attachment"/>
    <w:uiPriority w:val="99"/>
    <w:rsid w:val="00B10A33"/>
    <w:pPr>
      <w:numPr>
        <w:numId w:val="11"/>
      </w:numPr>
    </w:pPr>
  </w:style>
  <w:style w:type="paragraph" w:customStyle="1" w:styleId="Authorisation">
    <w:name w:val="Authorisation"/>
    <w:basedOn w:val="Heading1"/>
    <w:autoRedefine/>
    <w:qFormat/>
    <w:rsid w:val="00AF6E85"/>
    <w:pPr>
      <w:spacing w:before="120" w:after="0"/>
      <w:ind w:left="1276"/>
    </w:pPr>
    <w:rPr>
      <w:rFonts w:ascii="Juhl" w:eastAsiaTheme="majorEastAsia" w:hAnsi="Juhl" w:cstheme="majorBidi"/>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BC3B775E4841A38166CC4E75055F7B"/>
        <w:category>
          <w:name w:val="General"/>
          <w:gallery w:val="placeholder"/>
        </w:category>
        <w:types>
          <w:type w:val="bbPlcHdr"/>
        </w:types>
        <w:behaviors>
          <w:behavior w:val="content"/>
        </w:behaviors>
        <w:guid w:val="{E66B9675-495D-4ED7-914B-0BE5DE9E40DE}"/>
      </w:docPartPr>
      <w:docPartBody>
        <w:p w:rsidR="00293E25" w:rsidRDefault="00293E25" w:rsidP="00293E25">
          <w:pPr>
            <w:pStyle w:val="B3BC3B775E4841A38166CC4E75055F7B"/>
          </w:pPr>
          <w:r w:rsidRPr="00F22E37">
            <w:rPr>
              <w:rStyle w:val="PlaceholderText"/>
            </w:rPr>
            <w:t>[Company]</w:t>
          </w:r>
        </w:p>
      </w:docPartBody>
    </w:docPart>
    <w:docPart>
      <w:docPartPr>
        <w:name w:val="C57A13FABE304843B5FE73A5DC93911E"/>
        <w:category>
          <w:name w:val="General"/>
          <w:gallery w:val="placeholder"/>
        </w:category>
        <w:types>
          <w:type w:val="bbPlcHdr"/>
        </w:types>
        <w:behaviors>
          <w:behavior w:val="content"/>
        </w:behaviors>
        <w:guid w:val="{6B53DA68-835B-4DA2-90CB-2B3A4404D4C3}"/>
      </w:docPartPr>
      <w:docPartBody>
        <w:p w:rsidR="00293E25" w:rsidRDefault="00293E25" w:rsidP="00293E25">
          <w:pPr>
            <w:pStyle w:val="C57A13FABE304843B5FE73A5DC93911E"/>
          </w:pPr>
          <w:r w:rsidRPr="00F22E3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TheSansB W3 Light">
    <w:altName w:val="Calibri"/>
    <w:panose1 w:val="00000000000000000000"/>
    <w:charset w:val="00"/>
    <w:family w:val="swiss"/>
    <w:notTrueType/>
    <w:pitch w:val="variable"/>
    <w:sig w:usb0="A000006F" w:usb1="5000200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A5"/>
    <w:rsid w:val="00064D07"/>
    <w:rsid w:val="00071FA5"/>
    <w:rsid w:val="00293E25"/>
    <w:rsid w:val="009C5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E25"/>
    <w:rPr>
      <w:color w:val="808080"/>
    </w:rPr>
  </w:style>
  <w:style w:type="paragraph" w:customStyle="1" w:styleId="A00C6702447F4F6AAFB013FFCA960503">
    <w:name w:val="A00C6702447F4F6AAFB013FFCA960503"/>
    <w:rsid w:val="00071FA5"/>
  </w:style>
  <w:style w:type="paragraph" w:customStyle="1" w:styleId="9FB37A70091540228EBDF421BF43AB90">
    <w:name w:val="9FB37A70091540228EBDF421BF43AB90"/>
    <w:rsid w:val="00071FA5"/>
  </w:style>
  <w:style w:type="paragraph" w:customStyle="1" w:styleId="900EB364C94E49C1988BE69DF6A8E34D">
    <w:name w:val="900EB364C94E49C1988BE69DF6A8E34D"/>
    <w:rsid w:val="00071FA5"/>
  </w:style>
  <w:style w:type="paragraph" w:customStyle="1" w:styleId="462DE94522874DAFB031E3D748EBA5A3">
    <w:name w:val="462DE94522874DAFB031E3D748EBA5A3"/>
    <w:rsid w:val="00071FA5"/>
  </w:style>
  <w:style w:type="paragraph" w:customStyle="1" w:styleId="87EEFFFEF3C342E0A02789CAAC5600B4">
    <w:name w:val="87EEFFFEF3C342E0A02789CAAC5600B4"/>
    <w:rsid w:val="00071FA5"/>
  </w:style>
  <w:style w:type="paragraph" w:customStyle="1" w:styleId="0C298BC8EEFF4422A87AF1CB838EA351">
    <w:name w:val="0C298BC8EEFF4422A87AF1CB838EA351"/>
    <w:rsid w:val="00071FA5"/>
  </w:style>
  <w:style w:type="paragraph" w:customStyle="1" w:styleId="CBF76B269E54422D8FBBC2B0FFF18EEA">
    <w:name w:val="CBF76B269E54422D8FBBC2B0FFF18EEA"/>
    <w:rsid w:val="00071FA5"/>
  </w:style>
  <w:style w:type="paragraph" w:customStyle="1" w:styleId="214F18BFA33844218A3B4502AEDBCA31">
    <w:name w:val="214F18BFA33844218A3B4502AEDBCA31"/>
    <w:rsid w:val="00071FA5"/>
  </w:style>
  <w:style w:type="paragraph" w:customStyle="1" w:styleId="A50B74D906EA471D942E3506218C0315">
    <w:name w:val="A50B74D906EA471D942E3506218C0315"/>
    <w:rsid w:val="00071FA5"/>
  </w:style>
  <w:style w:type="paragraph" w:customStyle="1" w:styleId="B712D23E44DF4C28AE1F7A6D7515DC9A">
    <w:name w:val="B712D23E44DF4C28AE1F7A6D7515DC9A"/>
    <w:rsid w:val="00071FA5"/>
  </w:style>
  <w:style w:type="paragraph" w:customStyle="1" w:styleId="E7F44052FF574250B851B89EA9E93396">
    <w:name w:val="E7F44052FF574250B851B89EA9E93396"/>
    <w:rsid w:val="009C5368"/>
  </w:style>
  <w:style w:type="paragraph" w:customStyle="1" w:styleId="BA8BF8AD8D05490BB171F26DB746DCA7">
    <w:name w:val="BA8BF8AD8D05490BB171F26DB746DCA7"/>
    <w:rsid w:val="009C5368"/>
  </w:style>
  <w:style w:type="paragraph" w:customStyle="1" w:styleId="B3BC3B775E4841A38166CC4E75055F7B">
    <w:name w:val="B3BC3B775E4841A38166CC4E75055F7B"/>
    <w:rsid w:val="00293E25"/>
    <w:pPr>
      <w:spacing w:after="200" w:line="276" w:lineRule="auto"/>
    </w:pPr>
  </w:style>
  <w:style w:type="paragraph" w:customStyle="1" w:styleId="C57A13FABE304843B5FE73A5DC93911E">
    <w:name w:val="C57A13FABE304843B5FE73A5DC93911E"/>
    <w:rsid w:val="00293E2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E25"/>
    <w:rPr>
      <w:color w:val="808080"/>
    </w:rPr>
  </w:style>
  <w:style w:type="paragraph" w:customStyle="1" w:styleId="A00C6702447F4F6AAFB013FFCA960503">
    <w:name w:val="A00C6702447F4F6AAFB013FFCA960503"/>
    <w:rsid w:val="00071FA5"/>
  </w:style>
  <w:style w:type="paragraph" w:customStyle="1" w:styleId="9FB37A70091540228EBDF421BF43AB90">
    <w:name w:val="9FB37A70091540228EBDF421BF43AB90"/>
    <w:rsid w:val="00071FA5"/>
  </w:style>
  <w:style w:type="paragraph" w:customStyle="1" w:styleId="900EB364C94E49C1988BE69DF6A8E34D">
    <w:name w:val="900EB364C94E49C1988BE69DF6A8E34D"/>
    <w:rsid w:val="00071FA5"/>
  </w:style>
  <w:style w:type="paragraph" w:customStyle="1" w:styleId="462DE94522874DAFB031E3D748EBA5A3">
    <w:name w:val="462DE94522874DAFB031E3D748EBA5A3"/>
    <w:rsid w:val="00071FA5"/>
  </w:style>
  <w:style w:type="paragraph" w:customStyle="1" w:styleId="87EEFFFEF3C342E0A02789CAAC5600B4">
    <w:name w:val="87EEFFFEF3C342E0A02789CAAC5600B4"/>
    <w:rsid w:val="00071FA5"/>
  </w:style>
  <w:style w:type="paragraph" w:customStyle="1" w:styleId="0C298BC8EEFF4422A87AF1CB838EA351">
    <w:name w:val="0C298BC8EEFF4422A87AF1CB838EA351"/>
    <w:rsid w:val="00071FA5"/>
  </w:style>
  <w:style w:type="paragraph" w:customStyle="1" w:styleId="CBF76B269E54422D8FBBC2B0FFF18EEA">
    <w:name w:val="CBF76B269E54422D8FBBC2B0FFF18EEA"/>
    <w:rsid w:val="00071FA5"/>
  </w:style>
  <w:style w:type="paragraph" w:customStyle="1" w:styleId="214F18BFA33844218A3B4502AEDBCA31">
    <w:name w:val="214F18BFA33844218A3B4502AEDBCA31"/>
    <w:rsid w:val="00071FA5"/>
  </w:style>
  <w:style w:type="paragraph" w:customStyle="1" w:styleId="A50B74D906EA471D942E3506218C0315">
    <w:name w:val="A50B74D906EA471D942E3506218C0315"/>
    <w:rsid w:val="00071FA5"/>
  </w:style>
  <w:style w:type="paragraph" w:customStyle="1" w:styleId="B712D23E44DF4C28AE1F7A6D7515DC9A">
    <w:name w:val="B712D23E44DF4C28AE1F7A6D7515DC9A"/>
    <w:rsid w:val="00071FA5"/>
  </w:style>
  <w:style w:type="paragraph" w:customStyle="1" w:styleId="E7F44052FF574250B851B89EA9E93396">
    <w:name w:val="E7F44052FF574250B851B89EA9E93396"/>
    <w:rsid w:val="009C5368"/>
  </w:style>
  <w:style w:type="paragraph" w:customStyle="1" w:styleId="BA8BF8AD8D05490BB171F26DB746DCA7">
    <w:name w:val="BA8BF8AD8D05490BB171F26DB746DCA7"/>
    <w:rsid w:val="009C5368"/>
  </w:style>
  <w:style w:type="paragraph" w:customStyle="1" w:styleId="B3BC3B775E4841A38166CC4E75055F7B">
    <w:name w:val="B3BC3B775E4841A38166CC4E75055F7B"/>
    <w:rsid w:val="00293E25"/>
    <w:pPr>
      <w:spacing w:after="200" w:line="276" w:lineRule="auto"/>
    </w:pPr>
  </w:style>
  <w:style w:type="paragraph" w:customStyle="1" w:styleId="C57A13FABE304843B5FE73A5DC93911E">
    <w:name w:val="C57A13FABE304843B5FE73A5DC93911E"/>
    <w:rsid w:val="00293E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7GobrHhcuaURmzEysAwylO1jjA==">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20418</TotalTime>
  <Pages>13</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Rangeview Pre-School</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j_manta</dc:creator>
  <cp:lastModifiedBy>M.Ford</cp:lastModifiedBy>
  <cp:revision>3</cp:revision>
  <cp:lastPrinted>2021-11-22T08:05:00Z</cp:lastPrinted>
  <dcterms:created xsi:type="dcterms:W3CDTF">2021-11-15T12:17:00Z</dcterms:created>
  <dcterms:modified xsi:type="dcterms:W3CDTF">2021-12-06T14:46:00Z</dcterms:modified>
</cp:coreProperties>
</file>